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footnotes.xml" ContentType="application/vnd.openxmlformats-officedocument.wordprocessingml.footnotes+xml"/>
  <Override PartName="/word/endnotes.xml" ContentType="application/vnd.openxmlformats-officedocument.wordprocessingml.endnote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wpi="http://schemas.microsoft.com/office/word/2010/wordprocessingInk" xmlns:aink="http://schemas.microsoft.com/office/drawing/2016/ink" xmlns:dgm="http://schemas.openxmlformats.org/drawingml/2006/diagram">
  <w:body>
    <w:p>
      <w:pPr>
        <w:spacing w:after="0" w:line="240" w:lineRule="auto"/>
        <w:jc w:val="center"/>
        <w:rPr>
          <w:rFonts w:ascii="Times New Roman" w:cs="Times New Roman" w:hAnsi="Times New Roman"/>
          <w:b/>
        </w:rPr>
      </w:pPr>
      <w:r>
        <w:rPr>
          <w:rFonts w:ascii="Times New Roman" w:cs="Times New Roman" w:hAnsi="Times New Roman"/>
          <w:b/>
        </w:rPr>
        <w:t xml:space="preserve">WORKPLACE OSTRACISM, WORKPLACE SILENCE, OPTIMISM, AND ORGANIZATIONAL CITIZENSHIP BEHAVIOR (OCB) AMONG NURSES IN TEACHING HOSPITALS IN LAGOS METROPOLIS </w:t>
      </w:r>
    </w:p>
    <w:p>
      <w:pPr>
        <w:spacing w:after="0" w:line="240" w:lineRule="auto"/>
        <w:jc w:val="center"/>
        <w:rPr>
          <w:rFonts w:ascii="Times New Roman" w:cs="Times New Roman" w:hAnsi="Times New Roman"/>
          <w:b/>
        </w:rPr>
      </w:pPr>
    </w:p>
    <w:p>
      <w:pPr>
        <w:spacing w:after="0" w:line="240" w:lineRule="auto"/>
        <w:jc w:val="center"/>
        <w:rPr>
          <w:rFonts w:ascii="Times New Roman" w:hAnsi="Times New Roman"/>
          <w:b/>
        </w:rPr>
      </w:pPr>
      <w:r>
        <w:rPr>
          <w:rFonts w:ascii="Times New Roman" w:hAnsi="Times New Roman"/>
          <w:b/>
          <w:vertAlign w:val="superscript"/>
        </w:rPr>
        <w:t>1</w:t>
      </w:r>
      <w:r>
        <w:rPr>
          <w:rFonts w:ascii="Times New Roman" w:hAnsi="Times New Roman"/>
          <w:b/>
        </w:rPr>
        <w:t>OLUWAFEMI</w:t>
      </w:r>
      <w:r>
        <w:rPr>
          <w:rFonts w:ascii="Times New Roman" w:hAnsi="Times New Roman"/>
          <w:b/>
        </w:rPr>
        <w:t xml:space="preserve">, O. J., &amp; </w:t>
      </w:r>
      <w:r>
        <w:rPr>
          <w:rFonts w:ascii="Times New Roman" w:hAnsi="Times New Roman"/>
          <w:b/>
          <w:vertAlign w:val="superscript"/>
        </w:rPr>
        <w:t>2</w:t>
      </w:r>
      <w:r>
        <w:rPr>
          <w:rFonts w:ascii="Times New Roman" w:hAnsi="Times New Roman"/>
          <w:b/>
        </w:rPr>
        <w:t>AMETEPE</w:t>
      </w:r>
      <w:r>
        <w:rPr>
          <w:rFonts w:ascii="Times New Roman" w:hAnsi="Times New Roman"/>
          <w:b/>
        </w:rPr>
        <w:t xml:space="preserve">, K. P </w:t>
      </w:r>
    </w:p>
    <w:p>
      <w:pPr>
        <w:spacing w:after="0" w:line="240" w:lineRule="auto"/>
        <w:jc w:val="center"/>
        <w:rPr>
          <w:rFonts w:ascii="Times New Roman" w:hAnsi="Times New Roman"/>
        </w:rPr>
      </w:pPr>
      <w:r>
        <w:rPr>
          <w:rFonts w:ascii="Times New Roman" w:hAnsi="Times New Roman"/>
          <w:vertAlign w:val="superscript"/>
        </w:rPr>
        <w:t xml:space="preserve">1,2 </w:t>
      </w:r>
      <w:r>
        <w:rPr>
          <w:rFonts w:ascii="Times New Roman" w:hAnsi="Times New Roman"/>
        </w:rPr>
        <w:t xml:space="preserve">Business Administration Department </w:t>
      </w:r>
    </w:p>
    <w:p>
      <w:pPr>
        <w:spacing w:after="0" w:line="240" w:lineRule="auto"/>
        <w:jc w:val="center"/>
        <w:rPr>
          <w:rFonts w:ascii="Times New Roman" w:hAnsi="Times New Roman"/>
        </w:rPr>
      </w:pPr>
      <w:r>
        <w:rPr>
          <w:rFonts w:ascii="Times New Roman" w:hAnsi="Times New Roman"/>
        </w:rPr>
        <w:t>University of Lagos, Akoka, Lagos. Nigeria</w:t>
      </w:r>
    </w:p>
    <w:p>
      <w:pPr>
        <w:spacing w:after="0" w:line="240" w:lineRule="auto"/>
        <w:ind w:firstLine="720"/>
        <w:jc w:val="center"/>
        <w:rPr>
          <w:rFonts w:ascii="Times New Roman" w:hAnsi="Times New Roman"/>
        </w:rPr>
      </w:pPr>
      <w:r>
        <w:fldChar w:fldCharType="begin"/>
      </w:r>
      <w:r>
        <w:instrText xml:space="preserve">HYPERLINK "mailto:ooluwafemi@unilag.edu.ng" </w:instrText>
      </w:r>
      <w:r>
        <w:fldChar w:fldCharType="separate"/>
      </w:r>
      <w:r>
        <w:rPr>
          <w:rStyle w:val="Hyperlink"/>
          <w:rFonts w:ascii="Times New Roman" w:hAnsi="Times New Roman"/>
        </w:rPr>
        <w:t>ooluwafemi@unilag.edu.ng</w:t>
      </w:r>
      <w:r>
        <w:fldChar w:fldCharType="end"/>
      </w:r>
    </w:p>
    <w:p>
      <w:pPr>
        <w:spacing w:after="0" w:line="240" w:lineRule="auto"/>
        <w:jc w:val="center"/>
        <w:rPr>
          <w:rFonts w:ascii="Times New Roman" w:cs="Times New Roman" w:hAnsi="Times New Roman"/>
          <w:b/>
        </w:rPr>
      </w:pPr>
      <w:bookmarkStart w:id="0" w:name="_GoBack"/>
      <w:bookmarkEnd w:id="0"/>
    </w:p>
    <w:p>
      <w:pPr>
        <w:spacing w:after="0" w:line="240" w:lineRule="auto"/>
        <w:jc w:val="center"/>
        <w:rPr>
          <w:rFonts w:ascii="Times New Roman" w:cs="Times New Roman" w:hAnsi="Times New Roman"/>
          <w:b/>
        </w:rPr>
      </w:pPr>
      <w:r>
        <w:rPr>
          <w:rFonts w:ascii="Times New Roman" w:cs="Times New Roman" w:hAnsi="Times New Roman"/>
          <w:b/>
          <w:i/>
        </w:rPr>
        <w:t>Abstract</w:t>
      </w:r>
    </w:p>
    <w:p>
      <w:pPr>
        <w:spacing w:after="0" w:line="240" w:lineRule="auto"/>
        <w:jc w:val="center"/>
        <w:rPr>
          <w:rFonts w:ascii="Times New Roman" w:cs="Times New Roman" w:hAnsi="Times New Roman"/>
        </w:rPr>
      </w:pPr>
    </w:p>
    <w:p>
      <w:pPr>
        <w:tabs>
          <w:tab w:val="left" w:pos="10080"/>
        </w:tabs>
        <w:spacing w:after="0" w:line="240" w:lineRule="auto"/>
        <w:jc w:val="both"/>
        <w:rPr>
          <w:rFonts w:ascii="Times New Roman" w:cs="Times New Roman" w:hAnsi="Times New Roman"/>
          <w:i/>
        </w:rPr>
      </w:pPr>
      <w:r>
        <w:rPr>
          <w:rFonts w:ascii="Times New Roman" w:cs="Times New Roman" w:hAnsi="Times New Roman"/>
          <w:i/>
        </w:rPr>
        <w:t>This study propose that workplace ostracism (WKO) may trigger workplace silence (WKS) in employees resulting in inefficient work behaviors such as poor performance of organizational citizenship behaviors (OCB); however, factors mitigating or exacerbating these relationships are yet to be fully understood. This study investigate the relationship between OCB, workplace ostracism and silence as well as the mediating role of optimism among nurses in Teaching Hospitals in Lagos metropolis. Using cross-sectional surv</w:t>
      </w:r>
      <w:r>
        <w:rPr>
          <w:rFonts w:ascii="Times New Roman" w:cs="Times New Roman" w:hAnsi="Times New Roman"/>
          <w:i/>
        </w:rPr>
        <w:t>ey design, responses from n = 35</w:t>
      </w:r>
      <w:r>
        <w:rPr>
          <w:rFonts w:ascii="Times New Roman" w:cs="Times New Roman" w:hAnsi="Times New Roman"/>
          <w:i/>
        </w:rPr>
        <w:t>0 nurses were gathered through structured questionnaire designed to measure the study constructs</w:t>
      </w:r>
      <w:r>
        <w:rPr>
          <w:rFonts w:ascii="Times New Roman" w:cs="Times New Roman" w:hAnsi="Times New Roman"/>
          <w:i/>
        </w:rPr>
        <w:t xml:space="preserve"> using multi-stage sampling techniques</w:t>
      </w:r>
      <w:r>
        <w:rPr>
          <w:rFonts w:ascii="Times New Roman" w:cs="Times New Roman" w:hAnsi="Times New Roman"/>
          <w:i/>
        </w:rPr>
        <w:t>.</w:t>
      </w:r>
      <w:r>
        <w:rPr>
          <w:rFonts w:ascii="Times New Roman" w:cs="Times New Roman" w:hAnsi="Times New Roman"/>
          <w:i/>
        </w:rPr>
        <w:t xml:space="preserve"> </w:t>
      </w:r>
      <w:r>
        <w:rPr>
          <w:rFonts w:ascii="Times New Roman" w:cs="Times New Roman" w:hAnsi="Times New Roman"/>
          <w:i/>
        </w:rPr>
        <w:t xml:space="preserve">Correlation and regression analysis was performed on the study data using SPSS statistical package version 22. </w:t>
      </w:r>
      <w:r>
        <w:rPr>
          <w:rFonts w:ascii="Times New Roman" w:cs="Times New Roman" w:hAnsi="Times New Roman"/>
          <w:i/>
        </w:rPr>
        <w:t>Result shows significant relationship between workplace ostracism, silence, optimism, and OCB. Workplace ostracism, silence, and optimism accounted for significant variance in OCB</w:t>
      </w:r>
      <w:r>
        <w:rPr>
          <w:rFonts w:ascii="Times New Roman" w:cs="Times New Roman" w:hAnsi="Times New Roman"/>
          <w:i/>
        </w:rPr>
        <w:t>.</w:t>
      </w:r>
      <w:r>
        <w:rPr>
          <w:rFonts w:ascii="Times New Roman" w:cs="Times New Roman" w:hAnsi="Times New Roman"/>
          <w:i/>
        </w:rPr>
        <w:t xml:space="preserve"> Also, optimism partially mediate</w:t>
      </w:r>
      <w:r>
        <w:rPr>
          <w:rFonts w:ascii="Times New Roman" w:cs="Times New Roman" w:hAnsi="Times New Roman"/>
          <w:i/>
        </w:rPr>
        <w:t>d</w:t>
      </w:r>
      <w:r>
        <w:rPr>
          <w:rFonts w:ascii="Times New Roman" w:cs="Times New Roman" w:hAnsi="Times New Roman"/>
          <w:i/>
        </w:rPr>
        <w:t xml:space="preserve"> the relationship between ostracism and OCB on the one hand, and silence and OCB on the other hand. Measures aimed at preventing employee silence</w:t>
      </w:r>
      <w:r>
        <w:rPr>
          <w:rFonts w:ascii="Times New Roman" w:cs="Times New Roman" w:hAnsi="Times New Roman"/>
          <w:i/>
        </w:rPr>
        <w:t xml:space="preserve"> and</w:t>
      </w:r>
      <w:r>
        <w:rPr>
          <w:rFonts w:ascii="Times New Roman" w:cs="Times New Roman" w:hAnsi="Times New Roman"/>
          <w:i/>
        </w:rPr>
        <w:t xml:space="preserve"> ostracism </w:t>
      </w:r>
      <w:r>
        <w:rPr>
          <w:rFonts w:ascii="Times New Roman" w:cs="Times New Roman" w:hAnsi="Times New Roman"/>
          <w:i/>
        </w:rPr>
        <w:t xml:space="preserve">among nurses in the workplace </w:t>
      </w:r>
      <w:r>
        <w:rPr>
          <w:rFonts w:ascii="Times New Roman" w:cs="Times New Roman" w:hAnsi="Times New Roman"/>
          <w:i/>
        </w:rPr>
        <w:t>a</w:t>
      </w:r>
      <w:r>
        <w:rPr>
          <w:rFonts w:ascii="Times New Roman" w:cs="Times New Roman" w:hAnsi="Times New Roman"/>
          <w:i/>
        </w:rPr>
        <w:t xml:space="preserve">s well as measure for </w:t>
      </w:r>
      <w:r>
        <w:rPr>
          <w:rFonts w:ascii="Times New Roman" w:cs="Times New Roman" w:hAnsi="Times New Roman"/>
          <w:i/>
        </w:rPr>
        <w:t xml:space="preserve">improving optimism </w:t>
      </w:r>
      <w:r>
        <w:rPr>
          <w:rFonts w:ascii="Times New Roman" w:cs="Times New Roman" w:hAnsi="Times New Roman"/>
          <w:i/>
        </w:rPr>
        <w:t xml:space="preserve">as psychological resource among nurses through training </w:t>
      </w:r>
      <w:r>
        <w:rPr>
          <w:rFonts w:ascii="Times New Roman" w:cs="Times New Roman" w:hAnsi="Times New Roman"/>
          <w:i/>
        </w:rPr>
        <w:t xml:space="preserve">should be put in place in order to encourage organizational citizenship behavior among nurses. This study adds to existing literature by emphasizing the importance of optimism as a psychological resource that can augment unpleasant workplace experiences that are less beneficial to an organization. </w:t>
      </w:r>
    </w:p>
    <w:p>
      <w:pPr>
        <w:spacing w:after="0" w:line="240" w:lineRule="auto"/>
        <w:ind w:left="720" w:right="720"/>
        <w:jc w:val="both"/>
        <w:rPr>
          <w:rFonts w:ascii="Times New Roman" w:cs="Times New Roman" w:hAnsi="Times New Roman"/>
          <w:b/>
        </w:rPr>
      </w:pPr>
    </w:p>
    <w:p>
      <w:pPr>
        <w:spacing w:after="0" w:line="240" w:lineRule="auto"/>
        <w:jc w:val="both"/>
        <w:rPr>
          <w:rFonts w:ascii="Times New Roman" w:cs="Times New Roman" w:hAnsi="Times New Roman"/>
        </w:rPr>
      </w:pPr>
      <w:r>
        <w:rPr>
          <w:rFonts w:ascii="Times New Roman" w:cs="Times New Roman" w:hAnsi="Times New Roman"/>
          <w:b/>
        </w:rPr>
        <w:t xml:space="preserve">Keywords: </w:t>
      </w:r>
      <w:r>
        <w:rPr>
          <w:rFonts w:ascii="Times New Roman" w:cs="Times New Roman" w:hAnsi="Times New Roman"/>
        </w:rPr>
        <w:t>Workplace ostracism, Workplace silence, Optimism, Organizat</w:t>
      </w:r>
      <w:r>
        <w:rPr>
          <w:rFonts w:ascii="Times New Roman" w:cs="Times New Roman" w:hAnsi="Times New Roman"/>
        </w:rPr>
        <w:t xml:space="preserve">ional </w:t>
      </w:r>
      <w:r>
        <w:rPr>
          <w:rFonts w:ascii="Times New Roman" w:cs="Times New Roman" w:hAnsi="Times New Roman"/>
        </w:rPr>
        <w:t>citizenship behavior.</w:t>
      </w:r>
    </w:p>
    <w:p>
      <w:pPr>
        <w:spacing w:after="0" w:line="240" w:lineRule="auto"/>
        <w:ind w:left="720" w:right="720"/>
        <w:jc w:val="both"/>
        <w:rPr>
          <w:rFonts w:ascii="Times New Roman" w:cs="Times New Roman" w:hAnsi="Times New Roman"/>
        </w:rPr>
      </w:pPr>
    </w:p>
    <w:p>
      <w:pPr>
        <w:pStyle w:val="ListParagraph"/>
        <w:numPr>
          <w:ilvl w:val="0"/>
          <w:numId w:val="1"/>
        </w:numPr>
        <w:spacing w:after="0" w:line="240" w:lineRule="auto"/>
        <w:ind w:left="540" w:hanging="540"/>
        <w:jc w:val="both"/>
        <w:rPr>
          <w:rFonts w:ascii="Times New Roman" w:cs="Times New Roman" w:hAnsi="Times New Roman"/>
          <w:b/>
        </w:rPr>
      </w:pPr>
      <w:r>
        <w:rPr>
          <w:rFonts w:ascii="Times New Roman" w:cs="Times New Roman" w:hAnsi="Times New Roman"/>
          <w:b/>
        </w:rPr>
        <w:t>Introduction</w:t>
      </w:r>
    </w:p>
    <w:p>
      <w:pPr>
        <w:spacing w:after="0" w:line="240" w:lineRule="auto"/>
        <w:jc w:val="both"/>
        <w:rPr>
          <w:rFonts w:ascii="Times New Roman" w:cs="Times New Roman" w:hAnsi="Times New Roman"/>
        </w:rPr>
      </w:pPr>
      <w:r>
        <w:rPr>
          <w:rFonts w:ascii="Times New Roman" w:cs="Times New Roman" w:hAnsi="Times New Roman"/>
        </w:rPr>
        <w:t xml:space="preserve">Achieving the Sustainable Development Goals of ending poverty, and ensuring prosperity and economic growth among nations suggests that firms need the services of highly motivated individuals (Fitriasari, 2020). According to Raza et al. (2021), highly motivated individuals combine good in- and extra-role activities, improving individual and organizational performance. This suggests that engaging employees in contextual performance can lead to working beyond their assigned obligations, allowing them to reach their full potential and organizational effectiveness. Organizational Citizenship Behavior (OCB) has been recognized as one of the extra-role behaviors capable of increasing organizational members' total capacities to achieve organizational goals (Djaelani et al., 2021). Organ (1988) defined OCB as "discretionary behavior that is not immediately or openly acknowledged by the formal incentive system which enhances the effective running of the organization in </w:t>
      </w:r>
      <w:r>
        <w:rPr>
          <w:rFonts w:ascii="Times New Roman" w:cs="Times New Roman" w:hAnsi="Times New Roman"/>
        </w:rPr>
        <w:t>the aggregate." OCB was defined by El-Kassar et al. (2021) as employee behaviors that are not part of an organization's principal work activities but are necessary to assist organizations to gain a competitive advantage in human capital processes. This study adopts the definition of Organ (1988). Mentoring, assisting a colleague who is slow in completing the day's tasks, taking time to teach a colleague how to perform a specific function, and having the readiness to document information for future organizational members are examples of OCBs.</w:t>
      </w:r>
    </w:p>
    <w:p>
      <w:pPr>
        <w:spacing w:after="0" w:line="240" w:lineRule="auto"/>
        <w:jc w:val="both"/>
        <w:rPr>
          <w:rFonts w:ascii="Times New Roman" w:cs="Times New Roman" w:hAnsi="Times New Roman"/>
        </w:rPr>
      </w:pPr>
    </w:p>
    <w:p>
      <w:pPr>
        <w:spacing w:after="0" w:line="240" w:lineRule="auto"/>
        <w:jc w:val="both"/>
        <w:rPr>
          <w:rFonts w:ascii="Times New Roman" w:cs="Times New Roman" w:hAnsi="Times New Roman"/>
        </w:rPr>
      </w:pPr>
      <w:r>
        <w:rPr>
          <w:rFonts w:ascii="Times New Roman" w:cs="Times New Roman" w:hAnsi="Times New Roman"/>
        </w:rPr>
        <w:t xml:space="preserve">Nurses care for patients and perform a vital role in healthcare delivery. In today's medical institutions, having high-quality services and customer-focused nurses is vital to achieving quality and successful medical care (Aburayya et al., 2020). Moreover, the </w:t>
      </w:r>
      <w:r>
        <w:rPr>
          <w:rFonts w:ascii="Times New Roman" w:cs="Times New Roman" w:hAnsi="Times New Roman"/>
        </w:rPr>
        <w:t xml:space="preserve">emigration </w:t>
      </w:r>
      <w:r>
        <w:rPr>
          <w:rFonts w:ascii="Times New Roman" w:cs="Times New Roman" w:hAnsi="Times New Roman"/>
        </w:rPr>
        <w:t>of nurses</w:t>
      </w:r>
      <w:r>
        <w:rPr>
          <w:rFonts w:ascii="Times New Roman" w:cs="Times New Roman" w:hAnsi="Times New Roman"/>
        </w:rPr>
        <w:t xml:space="preserve"> to the western world has</w:t>
      </w:r>
      <w:r>
        <w:rPr>
          <w:rFonts w:ascii="Times New Roman" w:cs="Times New Roman" w:hAnsi="Times New Roman"/>
        </w:rPr>
        <w:t xml:space="preserve"> put a lot of strain on the nurses left behind to handle the already overburdened workload (Lorente et al., 2021). It is reasonable to suggest that stressed-out nurses may be discouraged from engaging in contextual performance and this could result in negative consequences on the efficacy and efficiency of these teaching hospitals. Recent studies show that OCB in employees, particularly those like nurses in direct contact with customers, is one of the most important variables in providing great service and a competitive advantage for organizations (Guo et al., 2022). A successful medical facility should not neglect the need for its employees to take on additional obligations that are often not reflected in the company's official structure. Unfortunately, in Nigerian OCB literature, there appears to be little or no effort geared toward studying extra-role behavior among nurses in teaching hospitals (Ladebo, 2008). </w:t>
      </w:r>
    </w:p>
    <w:p>
      <w:pPr>
        <w:spacing w:after="0" w:line="240" w:lineRule="auto"/>
        <w:jc w:val="both"/>
        <w:rPr>
          <w:rFonts w:ascii="Times New Roman" w:cs="Times New Roman" w:hAnsi="Times New Roman"/>
        </w:rPr>
      </w:pPr>
    </w:p>
    <w:p>
      <w:pPr>
        <w:spacing w:after="0" w:line="240" w:lineRule="auto"/>
        <w:jc w:val="both"/>
        <w:rPr>
          <w:rFonts w:ascii="Times New Roman" w:cs="Times New Roman" w:hAnsi="Times New Roman"/>
        </w:rPr>
      </w:pPr>
      <w:r>
        <w:rPr>
          <w:rFonts w:ascii="Times New Roman" w:cs="Times New Roman" w:hAnsi="Times New Roman"/>
        </w:rPr>
        <w:t>Therefore, only a small fraction of Nigerian hospitals recognize that poor quality service delivery orchestrated by low OCB by nurses is likely linked to employees being ostracized and/or employees doing or saying very little (Priya and Laxmi, 2021). This aligns with the submission of Howard et al. (2020) who opine that nurses who are ignored by coworkers or superiors may suffer injury, loss, or tragedy in a dyadic relationship. This may culminate in the silence of nurses even when it is evident that they should speak up and they may likely have a low level of participation in an organization’s suggestion schemes. Thus, workplace silence is a clear deterrent to nurses' OCB and causes harm to the organization, and vice versa (Beheshtifar et al., 2012). Furthermore, extant literature suggests that a sense of hope for the future can teach employees to display organizational citizenship behavior (OCB) and maintain power bases, enhancing workplace performance and public healthcare services (Hou et al., 2018). Nurses with high levels of psychological capital of optimism, who have more positive feelings, are more involved in the company and have higher levels of OCB while the reverse is also true for nurses with a low level of psychological capital of optimism. This implies that optimistic employees freely support an organization, which can lead to desirable work behaviors (Bouzari and Karatepe, 2017; Chen, 2017).</w:t>
      </w:r>
    </w:p>
    <w:p>
      <w:pPr>
        <w:spacing w:after="0" w:line="240" w:lineRule="auto"/>
        <w:jc w:val="both"/>
        <w:rPr>
          <w:rFonts w:ascii="Times New Roman" w:cs="Times New Roman" w:hAnsi="Times New Roman"/>
        </w:rPr>
      </w:pPr>
    </w:p>
    <w:p>
      <w:pPr>
        <w:spacing w:after="0" w:line="240" w:lineRule="auto"/>
        <w:jc w:val="both"/>
        <w:rPr>
          <w:rFonts w:ascii="Times New Roman" w:cs="Times New Roman" w:hAnsi="Times New Roman"/>
        </w:rPr>
      </w:pPr>
      <w:r>
        <w:rPr>
          <w:rFonts w:ascii="Times New Roman" w:cs="Times New Roman" w:hAnsi="Times New Roman"/>
        </w:rPr>
        <w:t xml:space="preserve">The foregoing leaves the researcher to ask some salient questions: what is the relationship between workplace ostracism and OCB in Teaching hospitals? To what extent does workplace silence influence OCB among nurses in teaching hospitals? How does optimism enhance OCB among nurses in teaching hospitals? What is the mediating effect of optimism in the relationship between ostracism and OCB? What is the mediating effect of optimism in the relationship between workplace silence and OCB? </w:t>
      </w:r>
    </w:p>
    <w:p>
      <w:pPr>
        <w:spacing w:after="0" w:line="240" w:lineRule="auto"/>
        <w:jc w:val="both"/>
        <w:rPr>
          <w:rFonts w:ascii="Times New Roman" w:cs="Times New Roman" w:hAnsi="Times New Roman"/>
        </w:rPr>
      </w:pPr>
    </w:p>
    <w:p>
      <w:pPr>
        <w:spacing w:after="0" w:line="240" w:lineRule="auto"/>
        <w:jc w:val="both"/>
        <w:rPr>
          <w:rFonts w:ascii="Times New Roman" w:cs="Times New Roman" w:hAnsi="Times New Roman"/>
        </w:rPr>
      </w:pPr>
      <w:r>
        <w:rPr>
          <w:rFonts w:ascii="Times New Roman" w:cs="Times New Roman" w:hAnsi="Times New Roman"/>
        </w:rPr>
        <w:t>To answer the above-stated questions, the study is of the view that the majority of research on workplace ostracism, workplace silence, and OCB has been conducted in Western culture making their generalizability in non-Western settings uncertain. The study, therefore, aims to fill this gap by investigating the relationship between workplace ostracism, employee silence, and OCB and the mediating role of optimism among nurses in Teaching Hospitals, especially in an emerging economy like Nigeria, where to the best of the researcher’s knowledge, little or no empirical research has been conducted.</w:t>
      </w:r>
    </w:p>
    <w:p>
      <w:pPr>
        <w:spacing w:after="0" w:line="240" w:lineRule="auto"/>
        <w:rPr>
          <w:rFonts w:ascii="Times New Roman" w:cs="Times New Roman" w:hAnsi="Times New Roman"/>
          <w:b/>
        </w:rPr>
      </w:pPr>
    </w:p>
    <w:p>
      <w:pPr>
        <w:spacing w:after="0" w:line="240" w:lineRule="auto"/>
        <w:ind w:left="540" w:hanging="540"/>
        <w:rPr>
          <w:rFonts w:ascii="Times New Roman" w:cs="Times New Roman" w:hAnsi="Times New Roman"/>
          <w:b/>
        </w:rPr>
      </w:pPr>
      <w:r>
        <w:rPr>
          <w:rFonts w:ascii="Times New Roman" w:cs="Times New Roman" w:hAnsi="Times New Roman"/>
          <w:b/>
        </w:rPr>
        <w:t xml:space="preserve">2. </w:t>
      </w:r>
      <w:r>
        <w:rPr>
          <w:rFonts w:ascii="Times New Roman" w:cs="Times New Roman" w:hAnsi="Times New Roman"/>
          <w:b/>
        </w:rPr>
        <w:tab/>
      </w:r>
      <w:r>
        <w:rPr>
          <w:rFonts w:ascii="Times New Roman" w:cs="Times New Roman" w:hAnsi="Times New Roman"/>
          <w:b/>
        </w:rPr>
        <w:t>Theoretical Framework</w:t>
      </w:r>
    </w:p>
    <w:p>
      <w:pPr>
        <w:spacing w:after="0" w:line="240" w:lineRule="auto"/>
        <w:jc w:val="both"/>
        <w:rPr>
          <w:rFonts w:ascii="Times New Roman" w:cs="Times New Roman" w:hAnsi="Times New Roman"/>
        </w:rPr>
      </w:pPr>
      <w:r>
        <w:rPr>
          <w:rFonts w:ascii="Times New Roman" w:cs="Times New Roman" w:hAnsi="Times New Roman"/>
        </w:rPr>
        <w:t xml:space="preserve">Two theories; organizational identification and Social Exchange theories were employed to underpin the relationship among the study variables. The concept of organizational identification is related to social identity theory (Tajfel, 1978) According to the core principles of SIT, organizational identification is a form of social identification in which a person identifies themselves as a part of a particular social entity, the organization. It is that part of an individual's self-concept that is derived from his membership of a social group (or groups), as well as the value and emotional significance attached to that membership. Employee organizational identity is harmed by workplace ostracism because it conveys to the target an underlying message that he or she has done something wrong, and it symbolizes the organization's social death (Ferris et al., 2017). According to Hassan et al. (2019), it may likely hinder an employee's evaluation of his or her own value in the company and results in a decline in organizational identification. </w:t>
      </w:r>
    </w:p>
    <w:p>
      <w:pPr>
        <w:spacing w:after="0" w:line="240" w:lineRule="auto"/>
        <w:jc w:val="both"/>
        <w:rPr>
          <w:rFonts w:ascii="Times New Roman" w:cs="Times New Roman" w:hAnsi="Times New Roman"/>
        </w:rPr>
      </w:pPr>
    </w:p>
    <w:p>
      <w:pPr>
        <w:spacing w:after="0" w:line="240" w:lineRule="auto"/>
        <w:jc w:val="both"/>
        <w:rPr>
          <w:rFonts w:ascii="Times New Roman" w:cs="Times New Roman" w:hAnsi="Times New Roman"/>
          <w:b/>
        </w:rPr>
      </w:pPr>
      <w:r>
        <w:rPr>
          <w:rFonts w:ascii="Times New Roman" w:cs="Times New Roman" w:hAnsi="Times New Roman"/>
        </w:rPr>
        <w:t>In light of the foregoing, the organizational identification theory proposes that excluded workers use self-avoidance strategies, such as workplace silence, to protect their remaining resources and lessen their psychological discomfort. As a result, employees are more prone to participate in self-defeating behaviors, which restricts their capacity to engage in beneficial extra-role conduct (Baumeister et al., 2005).</w:t>
      </w:r>
    </w:p>
    <w:p>
      <w:pPr>
        <w:spacing w:after="0" w:line="240" w:lineRule="auto"/>
        <w:jc w:val="both"/>
        <w:rPr>
          <w:rFonts w:ascii="Times New Roman" w:cs="Times New Roman" w:hAnsi="Times New Roman"/>
        </w:rPr>
      </w:pPr>
      <w:r>
        <w:rPr>
          <w:rFonts w:ascii="Times New Roman" w:cs="Times New Roman" w:hAnsi="Times New Roman"/>
        </w:rPr>
        <w:t>The Social Exchange Theory (SET) was developed by</w:t>
      </w:r>
      <w:r>
        <w:rPr>
          <w:rFonts w:ascii="Times New Roman" w:cs="Times New Roman" w:hAnsi="Times New Roman"/>
        </w:rPr>
        <w:t xml:space="preserve"> George humans who </w:t>
      </w:r>
      <w:r>
        <w:rPr>
          <w:rFonts w:ascii="Times New Roman" w:cs="Times New Roman" w:hAnsi="Times New Roman"/>
        </w:rPr>
        <w:t>stated that an exchange behavior is hinged on the interpersonal relationship between two parties which involves a cost-benefit evaluation to determine the advantages and disadvantages of engaging in such interactions</w:t>
      </w:r>
      <w:r>
        <w:rPr>
          <w:rFonts w:ascii="Times New Roman" w:cs="Times New Roman" w:hAnsi="Times New Roman"/>
        </w:rPr>
        <w:t>(Homans (1958)</w:t>
      </w:r>
      <w:r>
        <w:rPr>
          <w:rFonts w:ascii="Times New Roman" w:cs="Times New Roman" w:hAnsi="Times New Roman"/>
        </w:rPr>
        <w:t xml:space="preserve">. As a result, it is widely accepted that an employee's relationship with his or her employer is built on reciprocity and that it is the nature of the relationship's exchange that defines whether an employee's behavior is intrinsic or extrinsic to his or her employer (Kim et al., 2020; Li and Yu, 2017). </w:t>
      </w:r>
    </w:p>
    <w:p>
      <w:pPr>
        <w:spacing w:after="0" w:line="240" w:lineRule="auto"/>
        <w:jc w:val="both"/>
        <w:rPr>
          <w:rFonts w:ascii="Times New Roman" w:cs="Times New Roman" w:hAnsi="Times New Roman"/>
        </w:rPr>
      </w:pPr>
    </w:p>
    <w:p>
      <w:pPr>
        <w:spacing w:after="0" w:line="240" w:lineRule="auto"/>
        <w:jc w:val="both"/>
        <w:rPr>
          <w:rFonts w:ascii="Times New Roman" w:cs="Times New Roman" w:hAnsi="Times New Roman"/>
        </w:rPr>
      </w:pPr>
      <w:r>
        <w:rPr>
          <w:rFonts w:ascii="Times New Roman" w:cs="Times New Roman" w:hAnsi="Times New Roman"/>
        </w:rPr>
        <w:t>Resonating this theory this study suggests that ostracized nurses may use the good-with-good and bad-with-bad reciprocity norms to engage in less positive behavior, such as lowering their job performance and OCB when they do not receive support from their employers and feel that their identity in the workplace is threatened (</w:t>
      </w:r>
      <w:r>
        <w:rPr>
          <w:rFonts w:ascii="Times New Roman" w:cs="Times New Roman" w:hAnsi="Times New Roman"/>
          <w:shd w:val="clear" w:color="auto" w:fill="ffffff"/>
        </w:rPr>
        <w:t>Ferris et al., 2019</w:t>
      </w:r>
      <w:r>
        <w:rPr>
          <w:rFonts w:ascii="Times New Roman" w:cs="Times New Roman" w:hAnsi="Times New Roman"/>
        </w:rPr>
        <w:t xml:space="preserve">). Likewise, being ostracized may lead to withdrawal behavior where nurses may withhold their contribution (silence) to achieving the goals of the organization. However, if nurses are ostracized due to poor work performance or a negative attitude, they become optimistic by way of engaging in OCB to improve their standing within the organization and regain their employer’s trust (Laurent et al., 2018). </w:t>
      </w:r>
    </w:p>
    <w:p>
      <w:pPr>
        <w:spacing w:after="0" w:line="240" w:lineRule="auto"/>
        <w:jc w:val="both"/>
        <w:rPr>
          <w:rFonts w:ascii="Times New Roman" w:cs="Times New Roman" w:hAnsi="Times New Roman"/>
        </w:rPr>
      </w:pPr>
    </w:p>
    <w:p>
      <w:pPr>
        <w:spacing w:after="0" w:line="240" w:lineRule="auto"/>
        <w:jc w:val="both"/>
        <w:rPr>
          <w:rFonts w:ascii="Times New Roman" w:cs="Times New Roman" w:hAnsi="Times New Roman"/>
          <w:b/>
        </w:rPr>
      </w:pPr>
      <w:r>
        <w:rPr>
          <w:rFonts w:ascii="Times New Roman" w:cs="Times New Roman" w:hAnsi="Times New Roman"/>
          <w:b/>
        </w:rPr>
        <w:t>2.1</w:t>
      </w:r>
      <w:r>
        <w:rPr>
          <w:rFonts w:ascii="Times New Roman" w:cs="Times New Roman" w:hAnsi="Times New Roman"/>
          <w:b/>
        </w:rPr>
        <w:tab/>
        <w:t xml:space="preserve">Review of Organizational Citizenship Behavior (OCB) among Nurses </w:t>
      </w:r>
    </w:p>
    <w:p>
      <w:pPr>
        <w:spacing w:after="0" w:line="240" w:lineRule="auto"/>
        <w:jc w:val="both"/>
        <w:rPr>
          <w:rFonts w:ascii="Times New Roman" w:cs="Times New Roman" w:hAnsi="Times New Roman"/>
        </w:rPr>
      </w:pPr>
      <w:r>
        <w:rPr>
          <w:rFonts w:ascii="Times New Roman" w:cs="Times New Roman" w:hAnsi="Times New Roman"/>
        </w:rPr>
        <w:t>Organ et al. (2006)</w:t>
      </w:r>
      <w:r>
        <w:rPr>
          <w:rFonts w:ascii="Times New Roman" w:cs="Times New Roman" w:hAnsi="Times New Roman"/>
        </w:rPr>
        <w:t xml:space="preserve"> </w:t>
      </w:r>
      <w:r>
        <w:rPr>
          <w:rFonts w:ascii="Times New Roman" w:cs="Times New Roman" w:hAnsi="Times New Roman"/>
        </w:rPr>
        <w:t>define</w:t>
      </w:r>
      <w:r>
        <w:rPr>
          <w:rFonts w:ascii="Times New Roman" w:cs="Times New Roman" w:hAnsi="Times New Roman"/>
        </w:rPr>
        <w:t>d</w:t>
      </w:r>
      <w:r>
        <w:rPr>
          <w:rFonts w:ascii="Times New Roman" w:cs="Times New Roman" w:hAnsi="Times New Roman"/>
        </w:rPr>
        <w:t xml:space="preserve"> OCB as voluntary pro-social behavior that is distinct from formal job tasks and responsibilities enacted by an individual in the workplace. Such behaviors benefit both other employees and the organization. Van Dyne and LePine (1998) </w:t>
      </w:r>
      <w:r>
        <w:rPr>
          <w:rFonts w:ascii="Times New Roman" w:cs="Times New Roman" w:hAnsi="Times New Roman"/>
        </w:rPr>
        <w:t xml:space="preserve">also </w:t>
      </w:r>
      <w:r>
        <w:rPr>
          <w:rFonts w:ascii="Times New Roman" w:cs="Times New Roman" w:hAnsi="Times New Roman"/>
        </w:rPr>
        <w:t>defined</w:t>
      </w:r>
      <w:r>
        <w:rPr>
          <w:rFonts w:ascii="Times New Roman" w:cs="Times New Roman" w:hAnsi="Times New Roman"/>
        </w:rPr>
        <w:t xml:space="preserve"> </w:t>
      </w:r>
      <w:r>
        <w:rPr>
          <w:rFonts w:ascii="Times New Roman" w:cs="Times New Roman" w:hAnsi="Times New Roman"/>
        </w:rPr>
        <w:t>OCB as "extra-role behavior" that is discretionary, benefits the organization, and goes beyond specified in one’s job description.</w:t>
      </w:r>
      <w:r>
        <w:rPr>
          <w:rFonts w:ascii="Times New Roman" w:cs="Times New Roman" w:hAnsi="Times New Roman"/>
          <w:color w:val="374151"/>
          <w:shd w:val="clear" w:color="auto" w:fill="f7f7f8"/>
        </w:rPr>
        <w:t xml:space="preserve"> Extant literature suggests that t</w:t>
      </w:r>
      <w:r>
        <w:rPr>
          <w:rFonts w:ascii="Times New Roman" w:cs="Times New Roman" w:hAnsi="Times New Roman"/>
        </w:rPr>
        <w:t xml:space="preserve">rust and the quality of interpersonal relationships are two essential variables that serve as a baseline for OCB, and as such, they are extremely important in formal organizations (Organ et al., 2006). </w:t>
      </w:r>
      <w:r>
        <w:rPr>
          <w:rFonts w:ascii="Times New Roman" w:cs="Times New Roman" w:hAnsi="Times New Roman"/>
          <w:color w:val="374151"/>
          <w:shd w:val="clear" w:color="auto" w:fill="f7f7f8"/>
        </w:rPr>
        <w:t>T</w:t>
      </w:r>
      <w:r>
        <w:rPr>
          <w:rFonts w:ascii="Times New Roman" w:cs="Times New Roman" w:hAnsi="Times New Roman"/>
        </w:rPr>
        <w:t xml:space="preserve">rust  </w:t>
      </w:r>
      <w:r>
        <w:rPr>
          <w:rFonts w:ascii="Times New Roman" w:cs="Times New Roman" w:hAnsi="Times New Roman"/>
        </w:rPr>
        <w:t>………</w:t>
      </w:r>
    </w:p>
    <w:p>
      <w:pPr>
        <w:spacing w:after="0" w:line="240" w:lineRule="auto"/>
        <w:jc w:val="both"/>
        <w:rPr>
          <w:rFonts w:ascii="Times New Roman" w:cs="Times New Roman" w:hAnsi="Times New Roman"/>
        </w:rPr>
      </w:pPr>
      <w:r>
        <w:rPr>
          <w:rFonts w:ascii="Times New Roman" w:cs="Times New Roman" w:hAnsi="Times New Roman"/>
        </w:rPr>
        <w:t>And the quality of interpersonal relationships refers to …….</w:t>
      </w:r>
    </w:p>
    <w:p>
      <w:pPr>
        <w:spacing w:after="0" w:line="240" w:lineRule="auto"/>
        <w:jc w:val="both"/>
        <w:rPr>
          <w:rFonts w:ascii="Times New Roman" w:cs="Times New Roman" w:hAnsi="Times New Roman"/>
        </w:rPr>
      </w:pPr>
      <w:r>
        <w:rPr>
          <w:rFonts w:ascii="Times New Roman" w:cs="Times New Roman" w:hAnsi="Times New Roman"/>
        </w:rPr>
        <w:t xml:space="preserve">Extant literature revealed that OCB has significant impact on organizational success and individual development (Dunlop and Lee, 2004; Organ et al., 2006). </w:t>
      </w:r>
      <w:r>
        <w:rPr>
          <w:rFonts w:ascii="Times New Roman" w:cs="Times New Roman" w:hAnsi="Times New Roman"/>
        </w:rPr>
        <w:t xml:space="preserve">Some OCB dimensions are required for nurses to provide quality services and improve performance within the hospital context (Al-Ahmadi and Mahran, 2022). For example, Altruism has shown to improve the facility's image (Wibowo and Mochklas, 2020), while conscientiousness makes nurses more prompt and attentive (Wang et al., 2021). Sportsmanship helps medical professionals deal with various patient and coworker behaviors (Fatima et al., 2015; Mahnaz, et al., 2013), politeness prevents work-related problems (Seedhouse and Peutherer, 2020), and civic virtue involves actively participating in organizational responsibilities with dedication (Al-Ahmadi and Mahran, 2022). Enactment of these OCBs can lead to better patient care and a more positive work environment. Studies showing factors inhibiting or exacerbating OCB are ongoing and enriching knowledge of the construct. </w:t>
      </w:r>
    </w:p>
    <w:p>
      <w:pPr>
        <w:spacing w:after="0" w:line="240" w:lineRule="auto"/>
        <w:jc w:val="both"/>
        <w:rPr>
          <w:rFonts w:ascii="Times New Roman" w:cs="Times New Roman" w:hAnsi="Times New Roman"/>
        </w:rPr>
      </w:pPr>
    </w:p>
    <w:p>
      <w:pPr>
        <w:spacing w:after="0" w:line="240" w:lineRule="auto"/>
        <w:jc w:val="both"/>
        <w:rPr>
          <w:rFonts w:ascii="Times New Roman" w:cs="Times New Roman" w:hAnsi="Times New Roman"/>
          <w:b/>
        </w:rPr>
      </w:pPr>
      <w:r>
        <w:rPr>
          <w:rFonts w:ascii="Times New Roman" w:cs="Times New Roman" w:hAnsi="Times New Roman"/>
          <w:b/>
        </w:rPr>
        <w:t xml:space="preserve">2.2  </w:t>
      </w:r>
      <w:r>
        <w:rPr>
          <w:rFonts w:ascii="Times New Roman" w:cs="Times New Roman" w:hAnsi="Times New Roman"/>
          <w:b/>
        </w:rPr>
        <w:tab/>
        <w:t>Workplace Ostracism and OCB</w:t>
      </w:r>
    </w:p>
    <w:p>
      <w:pPr>
        <w:spacing w:after="0" w:line="240" w:lineRule="auto"/>
        <w:jc w:val="both"/>
        <w:rPr>
          <w:rFonts w:ascii="Times New Roman" w:cs="Times New Roman" w:hAnsi="Times New Roman"/>
        </w:rPr>
      </w:pPr>
      <w:r>
        <w:rPr>
          <w:rFonts w:ascii="Times New Roman" w:cs="Times New Roman" w:hAnsi="Times New Roman"/>
        </w:rPr>
        <w:t>According to Ferris et al. (2008), workplace ostracism refers to the act of being ignored or sidelined by colleagues and/or the organization itself. Workplace ostracism occurs when employees feel alienated, mentally and physiologically injured, and as a result their workplace behaviors are altered (</w:t>
      </w:r>
      <w:r>
        <w:rPr>
          <w:rFonts w:ascii="Times New Roman" w:cs="Times New Roman" w:hAnsi="Times New Roman"/>
          <w:shd w:val="clear" w:color="auto" w:fill="ffffff"/>
        </w:rPr>
        <w:t>Follmer and Follmer, 2021)</w:t>
      </w:r>
      <w:r>
        <w:rPr>
          <w:rFonts w:ascii="Times New Roman" w:cs="Times New Roman" w:hAnsi="Times New Roman"/>
        </w:rPr>
        <w:t xml:space="preserve">. Khoo (2010) opines that numerous studies have affirmed the negative impact of workplace ostracism on employees' sense of identification with the organization. For instance, Ferris et al. (2017) confirm that employees that were ostracized showed lower self-esteem and were less interested in OCB. </w:t>
      </w:r>
    </w:p>
    <w:p>
      <w:pPr>
        <w:spacing w:after="0" w:line="240" w:lineRule="auto"/>
        <w:jc w:val="both"/>
        <w:rPr>
          <w:rFonts w:ascii="Times New Roman" w:cs="Times New Roman" w:hAnsi="Times New Roman"/>
        </w:rPr>
      </w:pPr>
    </w:p>
    <w:p>
      <w:pPr>
        <w:spacing w:after="0" w:line="240" w:lineRule="auto"/>
        <w:jc w:val="both"/>
        <w:rPr>
          <w:rFonts w:ascii="Times New Roman" w:cs="Times New Roman" w:hAnsi="Times New Roman"/>
        </w:rPr>
      </w:pPr>
      <w:r>
        <w:rPr>
          <w:rFonts w:ascii="Times New Roman" w:cs="Times New Roman" w:hAnsi="Times New Roman"/>
        </w:rPr>
        <w:t xml:space="preserve">Feng et al. (2019) also affirm that ostracized nurses are less likely to engage in citizenship activities, leading to lower level of involvement at work. Also Wu et al. (2016) using social identity paradigm shows that workplace ostracism has negative influence on organizational identification, thereby lowering OCB. However, </w:t>
      </w:r>
      <w:r>
        <w:rPr>
          <w:rFonts w:ascii="Times New Roman" w:cs="Times New Roman" w:hAnsi="Times New Roman"/>
          <w:shd w:val="clear" w:color="auto" w:fill="ffffff"/>
        </w:rPr>
        <w:t xml:space="preserve">O'Reilly et al. (2014) </w:t>
      </w:r>
      <w:r>
        <w:rPr>
          <w:rFonts w:ascii="Times New Roman" w:cs="Times New Roman" w:hAnsi="Times New Roman"/>
        </w:rPr>
        <w:t xml:space="preserve">found a link between workplace ostracism and extra-role behaviors. In all, ostracized nurses may lose a sense of identification resulting in negative reciprocity, meaning that ostracism is linked to undesirable deviant behaviors in line with the "eye for an eye" concept (Greco et al. 2019), thus it is hypothesized that;  </w:t>
      </w:r>
    </w:p>
    <w:p>
      <w:pPr>
        <w:pStyle w:val="ListParagraph"/>
        <w:numPr>
          <w:ilvl w:val="0"/>
          <w:numId w:val="2"/>
        </w:numPr>
        <w:tabs>
          <w:tab w:val="left" w:pos="360"/>
        </w:tabs>
        <w:spacing w:after="0" w:line="240" w:lineRule="auto"/>
        <w:ind w:left="720"/>
        <w:jc w:val="both"/>
        <w:rPr>
          <w:rFonts w:ascii="Times New Roman" w:cs="Times New Roman" w:hAnsi="Times New Roman"/>
          <w:b/>
          <w:i/>
        </w:rPr>
      </w:pPr>
      <w:r>
        <w:rPr>
          <w:rFonts w:ascii="Times New Roman" w:cs="Times New Roman" w:hAnsi="Times New Roman"/>
          <w:b/>
          <w:i/>
        </w:rPr>
        <w:t>H</w:t>
      </w:r>
      <w:r>
        <w:rPr>
          <w:rFonts w:ascii="Times New Roman" w:cs="Times New Roman" w:hAnsi="Times New Roman"/>
          <w:b/>
          <w:i/>
          <w:vertAlign w:val="subscript"/>
        </w:rPr>
        <w:t>o</w:t>
      </w:r>
      <w:r>
        <w:rPr>
          <w:rFonts w:ascii="Times New Roman" w:cs="Times New Roman" w:hAnsi="Times New Roman"/>
          <w:b/>
          <w:i/>
        </w:rPr>
        <w:t>: Significant negative relationship exist between workplace ostracism and OCB among nurses in Teaching Hospitals in Lagos metropolis.</w:t>
      </w:r>
    </w:p>
    <w:p>
      <w:pPr>
        <w:tabs>
          <w:tab w:val="left" w:pos="540"/>
        </w:tabs>
        <w:spacing w:after="0" w:line="240" w:lineRule="auto"/>
        <w:jc w:val="both"/>
        <w:rPr>
          <w:rFonts w:ascii="Times New Roman" w:cs="Times New Roman" w:hAnsi="Times New Roman"/>
          <w:b/>
        </w:rPr>
      </w:pPr>
      <w:r>
        <w:rPr>
          <w:rFonts w:ascii="Times New Roman" w:cs="Times New Roman" w:hAnsi="Times New Roman"/>
          <w:b/>
        </w:rPr>
        <w:t>2.3</w:t>
      </w:r>
      <w:r>
        <w:rPr>
          <w:rFonts w:ascii="Times New Roman" w:cs="Times New Roman" w:hAnsi="Times New Roman"/>
          <w:b/>
        </w:rPr>
        <w:tab/>
        <w:t>Workplace Silence and OCB</w:t>
      </w:r>
    </w:p>
    <w:p>
      <w:pPr>
        <w:spacing w:after="0" w:line="240" w:lineRule="auto"/>
        <w:jc w:val="both"/>
        <w:rPr>
          <w:rFonts w:ascii="Times New Roman" w:cs="Times New Roman" w:hAnsi="Times New Roman"/>
        </w:rPr>
      </w:pPr>
      <w:r>
        <w:rPr>
          <w:rFonts w:ascii="Times New Roman" w:cs="Times New Roman" w:hAnsi="Times New Roman"/>
        </w:rPr>
        <w:t>Workplace silence construct was introduced by Morrison and Milliken (2000) who assert that it is a situation arising within an organization whereby employees intentionally refrain from sharing their thoughts and information about the organization’s activities. Çakıcı (2007) described workplace silence as a detrimental occurrence where employees choose to remain quiet and keeping to themselves thoughts and opinions regarding technical and/or behavioral matters relating to their work or workplace. The behaviors of expressing and withholding one’s opinions are diametrically opposed; silence implies not speaking, whereas, voice necessitates speaking up about critical workplace issues and challenges (</w:t>
      </w:r>
      <w:r>
        <w:rPr>
          <w:rFonts w:ascii="Times New Roman" w:cs="Times New Roman" w:hAnsi="Times New Roman"/>
          <w:shd w:val="clear" w:color="auto" w:fill="ffffff"/>
        </w:rPr>
        <w:t>Du Plessis and Blom, 2020).</w:t>
      </w:r>
      <w:r>
        <w:rPr>
          <w:rFonts w:ascii="Times New Roman" w:cs="Times New Roman" w:hAnsi="Times New Roman"/>
        </w:rPr>
        <w:t xml:space="preserve"> According to Milliken, et al. (2003), the "mum effect," as defined by psychologists, could be one cause of people's silence in the workplace. </w:t>
      </w:r>
    </w:p>
    <w:p>
      <w:pPr>
        <w:spacing w:after="0" w:line="240" w:lineRule="auto"/>
        <w:jc w:val="both"/>
        <w:rPr>
          <w:rFonts w:ascii="Times New Roman" w:cs="Times New Roman" w:hAnsi="Times New Roman"/>
        </w:rPr>
      </w:pPr>
    </w:p>
    <w:p>
      <w:pPr>
        <w:spacing w:after="0" w:line="240" w:lineRule="auto"/>
        <w:jc w:val="both"/>
        <w:rPr>
          <w:rFonts w:ascii="Times New Roman" w:cs="Times New Roman" w:hAnsi="Times New Roman"/>
        </w:rPr>
      </w:pPr>
      <w:r>
        <w:rPr>
          <w:rFonts w:ascii="Times New Roman" w:cs="Times New Roman" w:hAnsi="Times New Roman"/>
        </w:rPr>
        <w:t xml:space="preserve">Research evidence shows that a negative relationship exist between workplace silence and some organizational outcomes such as OCB (Çınar et al. 2013; </w:t>
      </w:r>
      <w:r>
        <w:rPr>
          <w:rFonts w:ascii="Times New Roman" w:cs="Times New Roman" w:hAnsi="Times New Roman"/>
          <w:color w:val="222222"/>
          <w:shd w:val="clear" w:color="auto" w:fill="ffffff"/>
        </w:rPr>
        <w:t xml:space="preserve">Acaray &amp; Akturan, 2015). </w:t>
      </w:r>
      <w:r>
        <w:rPr>
          <w:rFonts w:ascii="Times New Roman" w:cs="Times New Roman" w:hAnsi="Times New Roman"/>
        </w:rPr>
        <w:t xml:space="preserve">A </w:t>
      </w:r>
      <w:r>
        <w:rPr>
          <w:rFonts w:ascii="Times New Roman" w:cs="Times New Roman" w:hAnsi="Times New Roman"/>
        </w:rPr>
        <w:t xml:space="preserve">significant relationship was found </w:t>
      </w:r>
      <w:r>
        <w:rPr>
          <w:rFonts w:ascii="Times New Roman" w:cs="Times New Roman" w:hAnsi="Times New Roman"/>
        </w:rPr>
        <w:t xml:space="preserve">between workplace silence and OCB. Also, </w:t>
      </w:r>
      <w:r>
        <w:rPr>
          <w:rFonts w:ascii="Times New Roman" w:cs="Times New Roman" w:hAnsi="Times New Roman"/>
          <w:shd w:val="clear" w:color="auto" w:fill="ffffff"/>
        </w:rPr>
        <w:t>Eisenberger et al. (2020) and Nafei</w:t>
      </w:r>
      <w:r>
        <w:rPr>
          <w:rFonts w:ascii="Times New Roman" w:cs="Times New Roman" w:hAnsi="Times New Roman"/>
        </w:rPr>
        <w:t xml:space="preserve"> (2016) confirm that employees engage in less OCB when they were unable to communicate their work-related views to their colleagues and management. This suggests that silence within an organization can have harmful effects on both the organization and its employees including decreased employee well-being and health, diminished employee morale, ineffective communication, and impaired decision-making capabilities; thus it is hypothesized that: </w:t>
      </w:r>
    </w:p>
    <w:p>
      <w:pPr>
        <w:pStyle w:val="ListParagraph"/>
        <w:numPr>
          <w:ilvl w:val="0"/>
          <w:numId w:val="3"/>
        </w:numPr>
        <w:tabs>
          <w:tab w:val="left" w:pos="360"/>
        </w:tabs>
        <w:spacing w:after="0" w:line="240" w:lineRule="auto"/>
        <w:ind w:left="720"/>
        <w:jc w:val="both"/>
        <w:rPr>
          <w:rFonts w:ascii="Times New Roman" w:cs="Times New Roman" w:hAnsi="Times New Roman"/>
          <w:b/>
          <w:i/>
        </w:rPr>
      </w:pPr>
      <w:r>
        <w:rPr>
          <w:rFonts w:ascii="Times New Roman" w:cs="Times New Roman" w:hAnsi="Times New Roman"/>
          <w:b/>
          <w:i/>
        </w:rPr>
        <w:t>H</w:t>
      </w:r>
      <w:r>
        <w:rPr>
          <w:rFonts w:ascii="Times New Roman" w:cs="Times New Roman" w:hAnsi="Times New Roman"/>
          <w:b/>
          <w:i/>
          <w:vertAlign w:val="subscript"/>
        </w:rPr>
        <w:t>o</w:t>
      </w:r>
      <w:r>
        <w:rPr>
          <w:rFonts w:ascii="Times New Roman" w:cs="Times New Roman" w:hAnsi="Times New Roman"/>
          <w:b/>
          <w:i/>
        </w:rPr>
        <w:t>: Workplace silence would have significant negative influence on OCB among nurse</w:t>
      </w:r>
      <w:r>
        <w:rPr>
          <w:rFonts w:ascii="Times New Roman" w:cs="Times New Roman" w:hAnsi="Times New Roman"/>
          <w:b/>
          <w:i/>
        </w:rPr>
        <w:t>s</w:t>
      </w:r>
      <w:r>
        <w:rPr>
          <w:rFonts w:ascii="Times New Roman" w:cs="Times New Roman" w:hAnsi="Times New Roman"/>
          <w:b/>
          <w:i/>
        </w:rPr>
        <w:t xml:space="preserve"> in Teaching Hospitals in Lagos metropolis. </w:t>
      </w:r>
    </w:p>
    <w:p>
      <w:pPr>
        <w:spacing w:after="0" w:line="240" w:lineRule="auto"/>
        <w:jc w:val="both"/>
        <w:rPr>
          <w:rFonts w:ascii="Times New Roman" w:cs="Times New Roman" w:hAnsi="Times New Roman"/>
          <w:b/>
        </w:rPr>
      </w:pPr>
    </w:p>
    <w:p>
      <w:pPr>
        <w:tabs>
          <w:tab w:val="left" w:pos="540"/>
        </w:tabs>
        <w:spacing w:after="0" w:line="240" w:lineRule="auto"/>
        <w:jc w:val="both"/>
        <w:rPr>
          <w:rFonts w:ascii="Times New Roman" w:cs="Times New Roman" w:hAnsi="Times New Roman"/>
          <w:b/>
        </w:rPr>
      </w:pPr>
      <w:r>
        <w:rPr>
          <w:rFonts w:ascii="Times New Roman" w:cs="Times New Roman" w:hAnsi="Times New Roman"/>
          <w:b/>
        </w:rPr>
        <w:t>2.4</w:t>
      </w:r>
      <w:r>
        <w:rPr>
          <w:rFonts w:ascii="Times New Roman" w:cs="Times New Roman" w:hAnsi="Times New Roman"/>
          <w:b/>
        </w:rPr>
        <w:tab/>
        <w:t>Optimism and OCB</w:t>
      </w:r>
    </w:p>
    <w:p>
      <w:pPr>
        <w:spacing w:after="0" w:line="240" w:lineRule="auto"/>
        <w:jc w:val="both"/>
        <w:rPr>
          <w:rFonts w:ascii="Times New Roman" w:cs="Times New Roman" w:hAnsi="Times New Roman"/>
          <w:shd w:val="clear" w:color="auto" w:fill="ffffff"/>
        </w:rPr>
      </w:pPr>
      <w:r>
        <w:rPr>
          <w:rFonts w:ascii="Times New Roman" w:cs="Times New Roman" w:hAnsi="Times New Roman"/>
          <w:shd w:val="clear" w:color="auto" w:fill="ffffff"/>
        </w:rPr>
        <w:t xml:space="preserve">According to Seligman (2006), optimism is the ability to respond to issues with self-assurance and strong personal ability. Optimism is defined as a belief in a promising future, a propensity to see the good in life events, confidence in capacity to improvement in one's circumstances (Kursan, 2021; Luthans et al., 2005). Making positive attributions and having high expectations for the future are the cornerstones of optimism (Celik, 2018). Luthans et al., (2006) assert that workers high on optimism engage in OCB more than low scorers. Kain (2021) and </w:t>
      </w:r>
      <w:r>
        <w:rPr>
          <w:rFonts w:ascii="Times New Roman" w:cs="Times New Roman" w:hAnsi="Times New Roman"/>
          <w:color w:val="222222"/>
          <w:shd w:val="clear" w:color="auto" w:fill="ffffff"/>
        </w:rPr>
        <w:t xml:space="preserve">Ugwu and Igbende, (2017) </w:t>
      </w:r>
      <w:r>
        <w:rPr>
          <w:rFonts w:ascii="Times New Roman" w:cs="Times New Roman" w:hAnsi="Times New Roman"/>
          <w:shd w:val="clear" w:color="auto" w:fill="ffffff"/>
        </w:rPr>
        <w:t xml:space="preserve">found significant positive relationship between optimism and two types of OCBs; proactivity and helping behaviors. Likewise, Gooty et al. (2009) opine that optimistic band members dramatically improved their in-role behaviors. Other studies found a positive and significant relationship between optimism and OCB. </w:t>
      </w:r>
    </w:p>
    <w:p>
      <w:pPr>
        <w:spacing w:after="0" w:line="240" w:lineRule="auto"/>
        <w:jc w:val="both"/>
        <w:rPr>
          <w:rFonts w:ascii="Times New Roman" w:cs="Times New Roman" w:hAnsi="Times New Roman"/>
          <w:shd w:val="clear" w:color="auto" w:fill="ffffff"/>
        </w:rPr>
      </w:pPr>
    </w:p>
    <w:p>
      <w:pPr>
        <w:spacing w:after="0" w:line="240" w:lineRule="auto"/>
        <w:jc w:val="both"/>
        <w:rPr>
          <w:rFonts w:ascii="Times New Roman" w:cs="Times New Roman" w:hAnsi="Times New Roman"/>
          <w:shd w:val="clear" w:color="auto" w:fill="ffffff"/>
        </w:rPr>
      </w:pPr>
      <w:r>
        <w:rPr>
          <w:rFonts w:ascii="Times New Roman" w:cs="Times New Roman" w:hAnsi="Times New Roman"/>
          <w:shd w:val="clear" w:color="auto" w:fill="ffffff"/>
        </w:rPr>
        <w:t>For instance, the study conducted by Nawaz et al. (2021) opines that optimism was not significantly correlated with OCB among nurses in Pakistan. Therefore, optimistic individuals provide positive attitudes toward their employer and coworkers, which may account for their greater willingness to take initiatives that advance the success of the firm.</w:t>
      </w:r>
    </w:p>
    <w:p>
      <w:pPr>
        <w:tabs>
          <w:tab w:val="left" w:pos="360"/>
        </w:tabs>
        <w:spacing w:after="0" w:line="240" w:lineRule="auto"/>
        <w:ind w:left="720" w:hanging="720"/>
        <w:jc w:val="both"/>
        <w:rPr>
          <w:rFonts w:ascii="Times New Roman" w:cs="Times New Roman" w:hAnsi="Times New Roman"/>
          <w:b/>
          <w:i/>
          <w:shd w:val="clear" w:color="auto" w:fill="ffffff"/>
        </w:rPr>
      </w:pPr>
      <w:r>
        <w:rPr>
          <w:rFonts w:ascii="Times New Roman" w:cs="Times New Roman" w:hAnsi="Times New Roman"/>
          <w:b/>
          <w:i/>
        </w:rPr>
        <w:t>iii.</w:t>
      </w:r>
      <w:r>
        <w:rPr>
          <w:rFonts w:ascii="Times New Roman" w:cs="Times New Roman" w:hAnsi="Times New Roman"/>
          <w:b/>
          <w:i/>
        </w:rPr>
        <w:tab/>
      </w:r>
      <w:r>
        <w:rPr>
          <w:rFonts w:ascii="Times New Roman" w:cs="Times New Roman" w:hAnsi="Times New Roman"/>
          <w:b/>
          <w:i/>
        </w:rPr>
        <w:t>H</w:t>
      </w:r>
      <w:r>
        <w:rPr>
          <w:rFonts w:ascii="Times New Roman" w:cs="Times New Roman" w:hAnsi="Times New Roman"/>
          <w:b/>
          <w:i/>
          <w:vertAlign w:val="subscript"/>
        </w:rPr>
        <w:t>o</w:t>
      </w:r>
      <w:r>
        <w:rPr>
          <w:rFonts w:ascii="Times New Roman" w:cs="Times New Roman" w:hAnsi="Times New Roman"/>
          <w:b/>
          <w:i/>
        </w:rPr>
        <w:t xml:space="preserve">: Nurses in Teaching Hospitals in Lagos metropolis who are high on optimism will equally improve their performance of OCB. </w:t>
      </w:r>
    </w:p>
    <w:p>
      <w:pPr>
        <w:spacing w:after="0" w:line="240" w:lineRule="auto"/>
        <w:jc w:val="both"/>
        <w:rPr>
          <w:rFonts w:ascii="Times New Roman" w:cs="Times New Roman" w:hAnsi="Times New Roman"/>
          <w:b/>
          <w:i/>
          <w:shd w:val="clear" w:color="auto" w:fill="ffffff"/>
        </w:rPr>
      </w:pPr>
    </w:p>
    <w:p>
      <w:pPr>
        <w:spacing w:after="0" w:line="240" w:lineRule="auto"/>
        <w:jc w:val="both"/>
        <w:rPr>
          <w:rFonts w:ascii="Times New Roman" w:cs="Times New Roman" w:hAnsi="Times New Roman"/>
          <w:b/>
          <w:shd w:val="clear" w:color="auto" w:fill="ffffff"/>
        </w:rPr>
      </w:pPr>
      <w:r>
        <w:rPr>
          <w:rFonts w:ascii="Times New Roman" w:cs="Times New Roman" w:hAnsi="Times New Roman"/>
          <w:b/>
          <w:shd w:val="clear" w:color="auto" w:fill="ffffff"/>
        </w:rPr>
        <w:t>2.5</w:t>
      </w:r>
      <w:r>
        <w:rPr>
          <w:rFonts w:ascii="Times New Roman" w:cs="Times New Roman" w:hAnsi="Times New Roman"/>
          <w:b/>
          <w:shd w:val="clear" w:color="auto" w:fill="ffffff"/>
        </w:rPr>
        <w:tab/>
        <w:t>Mediating role of Optimism between OCB and Ostracism and Silence</w:t>
      </w:r>
    </w:p>
    <w:p>
      <w:pPr>
        <w:spacing w:after="0" w:line="240" w:lineRule="auto"/>
        <w:jc w:val="both"/>
        <w:rPr>
          <w:rFonts w:ascii="Times New Roman" w:cs="Times New Roman" w:hAnsi="Times New Roman"/>
          <w:shd w:val="clear" w:color="auto" w:fill="ffffff"/>
        </w:rPr>
      </w:pPr>
      <w:r>
        <w:rPr>
          <w:rFonts w:ascii="Times New Roman" w:cs="Times New Roman" w:hAnsi="Times New Roman"/>
          <w:shd w:val="clear" w:color="auto" w:fill="ffffff"/>
        </w:rPr>
        <w:t xml:space="preserve">An understanding of how to deal with ostracism is important in coping skills may help to reduce the association between ostracism and poor job outcomes (Choi, 2020). This study by Raja, Javed, and Abbas, (2018) argues that optimism will act as a buffering agent and ameliorate the detrimental impact of workplace ostracism on OCB on the one hand and workplace silence and OCB on the other (Schwarz, 2018). As a result, individuals who have been subjected to workplace ostracism and are silent may attempt to maintain equilibrium by coping (Cooke et al., 2019). The ability to cope will be determined by an individual's psychological resources of optimism (Xu et al., 2019). </w:t>
      </w:r>
    </w:p>
    <w:p>
      <w:pPr>
        <w:spacing w:after="0" w:line="240" w:lineRule="auto"/>
        <w:jc w:val="both"/>
        <w:rPr>
          <w:rFonts w:ascii="Times New Roman" w:cs="Times New Roman" w:hAnsi="Times New Roman"/>
          <w:i/>
        </w:rPr>
      </w:pPr>
      <w:r>
        <w:rPr>
          <w:rFonts w:ascii="Times New Roman" w:cs="Times New Roman" w:hAnsi="Times New Roman"/>
          <w:shd w:val="clear" w:color="auto" w:fill="ffffff"/>
        </w:rPr>
        <w:t xml:space="preserve">Therefore, individuals high in optimism tends to be more confident in their capacity to finish tough tasks, do their best, and overcome challenges; and tend to respond to negative consequences of ostracism (Bandura, 2019) in more positive ways. Optimistic individuals are less likely to interpret workplace ostracism and silence negatively (Seligman, 2006) and mange relationships more cautiously and actively. These beliefs provide "the necessary perseverance in the face of repeated failures, setbacks, and skeptical or negative social" (Bandura and Locke, 2003), thus it is hypothesized that;  </w:t>
      </w:r>
    </w:p>
    <w:p>
      <w:pPr>
        <w:pStyle w:val="ListParagraph"/>
        <w:numPr>
          <w:ilvl w:val="0"/>
          <w:numId w:val="5"/>
        </w:numPr>
        <w:tabs>
          <w:tab w:val="left" w:pos="360"/>
        </w:tabs>
        <w:spacing w:after="0" w:line="240" w:lineRule="auto"/>
        <w:ind w:left="720"/>
        <w:jc w:val="both"/>
        <w:rPr>
          <w:rFonts w:ascii="Times New Roman" w:cs="Times New Roman" w:hAnsi="Times New Roman"/>
          <w:b/>
          <w:i/>
        </w:rPr>
      </w:pPr>
      <w:r>
        <w:rPr>
          <w:rFonts w:ascii="Times New Roman" w:cs="Times New Roman" w:hAnsi="Times New Roman"/>
          <w:b/>
          <w:i/>
        </w:rPr>
        <w:t>H</w:t>
      </w:r>
      <w:r>
        <w:rPr>
          <w:rFonts w:ascii="Times New Roman" w:cs="Times New Roman" w:hAnsi="Times New Roman"/>
          <w:b/>
          <w:i/>
          <w:vertAlign w:val="subscript"/>
        </w:rPr>
        <w:t>o</w:t>
      </w:r>
      <w:r>
        <w:rPr>
          <w:rFonts w:ascii="Times New Roman" w:cs="Times New Roman" w:hAnsi="Times New Roman"/>
          <w:b/>
          <w:i/>
        </w:rPr>
        <w:t>: Optimism will mediate</w:t>
      </w:r>
      <w:r>
        <w:rPr>
          <w:rFonts w:ascii="Times New Roman" w:cs="Times New Roman" w:hAnsi="Times New Roman"/>
          <w:b/>
          <w:i/>
        </w:rPr>
        <w:t xml:space="preserve"> the relationship between workplace ostracism and OCB among Teaching Hospitals Nurses in Lagos metropolis.</w:t>
      </w:r>
    </w:p>
    <w:p>
      <w:pPr>
        <w:pStyle w:val="ListParagraph"/>
        <w:tabs>
          <w:tab w:val="left" w:pos="360"/>
        </w:tabs>
        <w:spacing w:after="0" w:line="240" w:lineRule="auto"/>
        <w:ind w:hanging="720"/>
        <w:jc w:val="both"/>
        <w:rPr>
          <w:rFonts w:ascii="Times New Roman" w:cs="Times New Roman" w:hAnsi="Times New Roman"/>
          <w:b/>
          <w:i/>
        </w:rPr>
      </w:pPr>
    </w:p>
    <w:p>
      <w:pPr>
        <w:pStyle w:val="ListParagraph"/>
        <w:numPr>
          <w:ilvl w:val="0"/>
          <w:numId w:val="5"/>
        </w:numPr>
        <w:tabs>
          <w:tab w:val="left" w:pos="360"/>
        </w:tabs>
        <w:spacing w:after="0" w:line="240" w:lineRule="auto"/>
        <w:ind w:left="720"/>
        <w:jc w:val="both"/>
        <w:rPr>
          <w:rFonts w:ascii="Times New Roman" w:cs="Times New Roman" w:hAnsi="Times New Roman"/>
          <w:b/>
          <w:i/>
        </w:rPr>
      </w:pPr>
      <w:r>
        <w:rPr>
          <w:rFonts w:ascii="Times New Roman" w:cs="Times New Roman" w:hAnsi="Times New Roman"/>
          <w:b/>
          <w:i/>
        </w:rPr>
        <w:t>H</w:t>
      </w:r>
      <w:r>
        <w:rPr>
          <w:rFonts w:ascii="Times New Roman" w:cs="Times New Roman" w:hAnsi="Times New Roman"/>
          <w:b/>
          <w:i/>
          <w:vertAlign w:val="subscript"/>
        </w:rPr>
        <w:t>o</w:t>
      </w:r>
      <w:r>
        <w:rPr>
          <w:rFonts w:ascii="Times New Roman" w:cs="Times New Roman" w:hAnsi="Times New Roman"/>
          <w:b/>
          <w:i/>
        </w:rPr>
        <w:t>: Optimism will mediate the relationship between workplace silence and OCB among Teaching Hospitals Nurses in Lagos metropolis.</w:t>
      </w:r>
    </w:p>
    <w:p>
      <w:pPr>
        <w:spacing w:after="0" w:line="240" w:lineRule="auto"/>
        <w:jc w:val="both"/>
        <w:rPr>
          <w:rFonts w:ascii="Times New Roman" w:cs="Times New Roman" w:hAnsi="Times New Roman"/>
          <w:b/>
        </w:rPr>
      </w:pPr>
      <w:r>
        <w:rPr>
          <w:rFonts w:ascii="Times New Roman" w:cs="Times New Roman" w:hAnsi="Times New Roman"/>
          <w:b/>
        </w:rPr>
        <mc:AlternateContent>
          <mc:Choice Requires="wpg">
            <w:drawing xmlns:mc="http://schemas.openxmlformats.org/markup-compatibility/2006">
              <wp:anchor allowOverlap="1" behindDoc="0" layoutInCell="1" locked="0" relativeHeight="251698176" simplePos="0">
                <wp:simplePos x="0" y="0"/>
                <wp:positionH relativeFrom="column">
                  <wp:posOffset>-28575</wp:posOffset>
                </wp:positionH>
                <wp:positionV relativeFrom="paragraph">
                  <wp:posOffset>59055</wp:posOffset>
                </wp:positionV>
                <wp:extent cx="4791075" cy="1428750"/>
                <wp:effectExtent l="0" t="0" r="12700" b="1270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Pr id="2" name=""/>
                      <wpg:cNvGrpSpPr/>
                      <wpg:grpSpPr>
                        <a:xfrm>
                          <a:off x="0" y="0"/>
                          <a:ext cx="4791075" cy="1428750"/>
                          <a:chOff x="1320" y="7352"/>
                          <a:chExt cx="7545" cy="2250"/>
                        </a:xfrm>
                        <a:solidFill>
                          <a:srgbClr val="FFFFFF"/>
                        </a:solidFill>
                        <a:effectLst/>
                      </wpg:grpSpPr>
                      <wps:wsp>
                        <wps:cNvPr id="3" name=""/>
                        <wps:cNvSpPr/>
                        <wps:spPr>
                          <a:xfrm>
                            <a:off x="1320" y="7352"/>
                            <a:ext cx="1590" cy="1080"/>
                          </a:xfrm>
                          <a:prstGeom prst="ellipse">
                            <a:avLst/>
                          </a:prstGeom>
                          <a:solidFill>
                            <a:srgbClr val="FFFFFF"/>
                          </a:solidFill>
                          <a:ln w="12700" cap="flat" cmpd="sng" algn="ctr">
                            <a:solidFill>
                              <a:srgbClr val="70AD47"/>
                            </a:solidFill>
                            <a:miter lim="800000"/>
                            <a:headEnd type="none" w="med" len="med"/>
                            <a:tailEnd type="none" w="med" len="med"/>
                          </a:ln>
                          <a:effectLst/>
                        </wps:spPr>
                        <wps:txbx id="0">
                          <w:txbxContent>
                            <w:p>
                              <w:pPr>
                                <w:jc w:val="center"/>
                                <w:rPr>
                                  <w:sz w:val="20"/>
                                  <w:szCs w:val="20"/>
                                  <w:lang w:val="en-GB"/>
                                </w:rPr>
                              </w:pPr>
                              <w:r>
                                <w:rPr>
                                  <w:sz w:val="20"/>
                                  <w:szCs w:val="20"/>
                                  <w:lang w:val="en-GB"/>
                                </w:rPr>
                                <w:t>Workplace Ostracism</w:t>
                              </w:r>
                            </w:p>
                          </w:txbxContent>
                        </wps:txbx>
                        <wps:bodyPr anchor="ctr"/>
                      </wps:wsp>
                      <wps:wsp>
                        <wps:cNvPr id="4" name=""/>
                        <wps:cNvSpPr/>
                        <wps:spPr>
                          <a:xfrm>
                            <a:off x="1425" y="8522"/>
                            <a:ext cx="1575" cy="1080"/>
                          </a:xfrm>
                          <a:prstGeom prst="ellipse">
                            <a:avLst/>
                          </a:prstGeom>
                          <a:solidFill>
                            <a:srgbClr val="FFFFFF"/>
                          </a:solidFill>
                          <a:ln w="12700" cap="flat" cmpd="sng" algn="ctr">
                            <a:solidFill>
                              <a:srgbClr val="70AD47"/>
                            </a:solidFill>
                            <a:miter lim="800000"/>
                            <a:headEnd type="none" w="med" len="med"/>
                            <a:tailEnd type="none" w="med" len="med"/>
                          </a:ln>
                          <a:effectLst/>
                        </wps:spPr>
                        <wps:txbx id="1">
                          <w:txbxContent>
                            <w:p>
                              <w:pPr>
                                <w:jc w:val="center"/>
                                <w:rPr>
                                  <w:sz w:val="20"/>
                                  <w:szCs w:val="20"/>
                                  <w:lang w:val="en-GB"/>
                                </w:rPr>
                              </w:pPr>
                              <w:r>
                                <w:rPr>
                                  <w:sz w:val="20"/>
                                  <w:szCs w:val="20"/>
                                  <w:lang w:val="en-GB"/>
                                </w:rPr>
                                <w:t>Workplace Silence</w:t>
                              </w:r>
                            </w:p>
                            <w:p>
                              <w:pPr>
                                <w:jc w:val="center"/>
                                <w:rPr>
                                  <w:sz w:val="20"/>
                                  <w:szCs w:val="20"/>
                                  <w:lang w:val="en-GB"/>
                                </w:rPr>
                              </w:pPr>
                            </w:p>
                            <w:p>
                              <w:pPr>
                                <w:jc w:val="center"/>
                                <w:rPr>
                                  <w:sz w:val="20"/>
                                  <w:szCs w:val="20"/>
                                  <w:lang w:val="en-GB"/>
                                </w:rPr>
                              </w:pPr>
                            </w:p>
                            <w:p>
                              <w:pPr>
                                <w:jc w:val="center"/>
                                <w:rPr>
                                  <w:sz w:val="20"/>
                                  <w:szCs w:val="20"/>
                                  <w:lang w:val="en-GB"/>
                                </w:rPr>
                              </w:pPr>
                            </w:p>
                          </w:txbxContent>
                        </wps:txbx>
                        <wps:bodyPr anchor="ctr"/>
                      </wps:wsp>
                      <wps:wsp>
                        <wps:cNvPr id="5" name=""/>
                        <wps:cNvSpPr/>
                        <wps:spPr>
                          <a:xfrm>
                            <a:off x="6825" y="7757"/>
                            <a:ext cx="2040" cy="1333"/>
                          </a:xfrm>
                          <a:prstGeom prst="ellipse">
                            <a:avLst/>
                          </a:prstGeom>
                          <a:solidFill>
                            <a:srgbClr val="FFFFFF"/>
                          </a:solidFill>
                          <a:ln w="12700" cap="flat" cmpd="sng" algn="ctr">
                            <a:solidFill>
                              <a:srgbClr val="70AD47"/>
                            </a:solidFill>
                            <a:miter lim="800000"/>
                            <a:headEnd type="none" w="med" len="med"/>
                            <a:tailEnd type="none" w="med" len="med"/>
                          </a:ln>
                          <a:effectLst/>
                        </wps:spPr>
                        <wps:txbx id="2">
                          <w:txbxContent>
                            <w:p>
                              <w:pPr>
                                <w:spacing w:line="240" w:lineRule="auto"/>
                                <w:rPr>
                                  <w:sz w:val="20"/>
                                  <w:szCs w:val="20"/>
                                  <w:lang w:val="en-GB"/>
                                </w:rPr>
                              </w:pPr>
                              <w:r>
                                <w:rPr>
                                  <w:sz w:val="20"/>
                                  <w:szCs w:val="20"/>
                                  <w:lang w:val="en-GB"/>
                                </w:rPr>
                                <w:t>Organizational Citizenship Behaviour</w:t>
                              </w:r>
                            </w:p>
                          </w:txbxContent>
                        </wps:txbx>
                        <wps:bodyPr anchor="ctr"/>
                      </wps:wsp>
                      <wps:wsp>
                        <wps:cNvPr id="6" name=""/>
                        <wps:cNvSpPr/>
                        <wps:spPr>
                          <a:xfrm>
                            <a:off x="4199" y="7830"/>
                            <a:ext cx="1470" cy="1074"/>
                          </a:xfrm>
                          <a:prstGeom prst="ellipse">
                            <a:avLst/>
                          </a:prstGeom>
                          <a:solidFill>
                            <a:srgbClr val="FFFFFF"/>
                          </a:solidFill>
                          <a:ln w="12700" cap="flat" cmpd="sng" algn="ctr">
                            <a:solidFill>
                              <a:srgbClr val="70AD47"/>
                            </a:solidFill>
                            <a:miter lim="800000"/>
                            <a:headEnd type="none" w="med" len="med"/>
                            <a:tailEnd type="none" w="med" len="med"/>
                          </a:ln>
                          <a:effectLst/>
                        </wps:spPr>
                        <wps:txbx id="3">
                          <w:txbxContent>
                            <w:p>
                              <w:pPr>
                                <w:jc w:val="center"/>
                                <w:rPr>
                                  <w:sz w:val="20"/>
                                  <w:szCs w:val="20"/>
                                  <w:lang w:val="en-GB"/>
                                </w:rPr>
                              </w:pPr>
                              <w:r>
                                <w:rPr>
                                  <w:sz w:val="20"/>
                                  <w:szCs w:val="20"/>
                                  <w:lang w:val="en-GB"/>
                                </w:rPr>
                                <w:t>Optimism</w:t>
                              </w:r>
                            </w:p>
                          </w:txbxContent>
                        </wps:txbx>
                        <wps:bodyPr anchor="ctr"/>
                      </wps:wsp>
                      <wps:wsp>
                        <wps:cNvPr id="7" name=""/>
                        <wps:cNvSpPr>
                          <a:spLocks noGrp="0" noSelect="0" noRot="0" noChangeAspect="0" noMove="0" noResize="0" noAdjustHandles="0" noChangeShapeType="1"/>
                        </wps:cNvSpPr>
                        <wps:spPr>
                          <a:xfrm>
                            <a:off x="3015" y="9017"/>
                            <a:ext cx="4440" cy="0"/>
                          </a:xfrm>
                          <a:prstGeom prst="straightConnector1">
                            <a:avLst/>
                          </a:prstGeom>
                          <a:solidFill>
                            <a:srgbClr val="FFFFFF"/>
                          </a:solidFill>
                          <a:ln w="12700" cap="flat" cmpd="sng" algn="ctr">
                            <a:solidFill>
                              <a:srgbClr val="000000"/>
                            </a:solidFill>
                            <a:round/>
                            <a:headEnd type="none" w="med" len="med"/>
                            <a:tailEnd type="triangle" w="med" len="med"/>
                          </a:ln>
                          <a:effectLst/>
                        </wps:spPr>
                        <wps:bodyPr anchor="t"/>
                      </wps:wsp>
                      <wps:wsp>
                        <wps:cNvPr id="8" name=""/>
                        <wps:cNvSpPr>
                          <a:spLocks noGrp="0" noSelect="0" noRot="0" noChangeAspect="0" noMove="0" noResize="0" noAdjustHandles="0" noChangeShapeType="1"/>
                        </wps:cNvSpPr>
                        <wps:spPr>
                          <a:xfrm>
                            <a:off x="2895" y="7830"/>
                            <a:ext cx="4485" cy="0"/>
                          </a:xfrm>
                          <a:prstGeom prst="straightConnector1">
                            <a:avLst/>
                          </a:prstGeom>
                          <a:solidFill>
                            <a:srgbClr val="FFFFFF"/>
                          </a:solidFill>
                          <a:ln w="12700" cap="flat" cmpd="sng" algn="ctr">
                            <a:solidFill>
                              <a:srgbClr val="000000"/>
                            </a:solidFill>
                            <a:round/>
                            <a:headEnd type="none" w="med" len="med"/>
                            <a:tailEnd type="triangle" w="med" len="med"/>
                          </a:ln>
                          <a:effectLst/>
                        </wps:spPr>
                        <wps:bodyPr anchor="t"/>
                      </wps:wsp>
                      <wps:wsp>
                        <wps:cNvPr id="9" name=""/>
                        <wps:cNvSpPr>
                          <a:spLocks noGrp="0" noSelect="0" noRot="0" noChangeAspect="0" noMove="0" noResize="0" noAdjustHandles="0" noChangeShapeType="1"/>
                        </wps:cNvSpPr>
                        <wps:spPr>
                          <a:xfrm flipV="1">
                            <a:off x="3015" y="8522"/>
                            <a:ext cx="1244" cy="495"/>
                          </a:xfrm>
                          <a:prstGeom prst="straightConnector1">
                            <a:avLst/>
                          </a:prstGeom>
                          <a:solidFill>
                            <a:srgbClr val="FFFFFF"/>
                          </a:solidFill>
                          <a:ln w="12700" cap="flat" cmpd="sng" algn="ctr">
                            <a:solidFill>
                              <a:srgbClr val="000000"/>
                            </a:solidFill>
                            <a:round/>
                            <a:headEnd type="none" w="med" len="med"/>
                            <a:tailEnd type="triangle" w="med" len="med"/>
                          </a:ln>
                          <a:effectLst/>
                        </wps:spPr>
                        <wps:bodyPr anchor="t"/>
                      </wps:wsp>
                      <wps:wsp>
                        <wps:cNvPr id="10" name=""/>
                        <wps:cNvSpPr>
                          <a:spLocks noGrp="0" noSelect="0" noRot="0" noChangeAspect="0" noMove="0" noResize="0" noAdjustHandles="0" noChangeShapeType="1"/>
                        </wps:cNvSpPr>
                        <wps:spPr>
                          <a:xfrm>
                            <a:off x="2910" y="7830"/>
                            <a:ext cx="1349" cy="365"/>
                          </a:xfrm>
                          <a:prstGeom prst="straightConnector1">
                            <a:avLst/>
                          </a:prstGeom>
                          <a:solidFill>
                            <a:srgbClr val="FFFFFF"/>
                          </a:solidFill>
                          <a:ln w="12700" cap="flat" cmpd="sng" algn="ctr">
                            <a:solidFill>
                              <a:srgbClr val="000000"/>
                            </a:solidFill>
                            <a:round/>
                            <a:headEnd type="none" w="med" len="med"/>
                            <a:tailEnd type="triangle" w="med" len="med"/>
                          </a:ln>
                          <a:effectLst/>
                        </wps:spPr>
                        <wps:bodyPr anchor="t"/>
                      </wps:wsp>
                      <wps:wsp>
                        <wps:cNvPr id="11" name=""/>
                        <wps:cNvSpPr>
                          <a:spLocks noGrp="0" noSelect="0" noRot="0" noChangeAspect="0" noMove="0" noResize="0" noAdjustHandles="0" noChangeShapeType="1"/>
                        </wps:cNvSpPr>
                        <wps:spPr>
                          <a:xfrm>
                            <a:off x="5684" y="8355"/>
                            <a:ext cx="1156" cy="0"/>
                          </a:xfrm>
                          <a:prstGeom prst="straightConnector1">
                            <a:avLst/>
                          </a:prstGeom>
                          <a:solidFill>
                            <a:srgbClr val="FFFFFF"/>
                          </a:solidFill>
                          <a:ln w="12700" cap="flat" cmpd="sng" algn="ctr">
                            <a:solidFill>
                              <a:srgbClr val="000000"/>
                            </a:solidFill>
                            <a:round/>
                            <a:headEnd type="none" w="med" len="med"/>
                            <a:tailEnd type="triangle" w="med" len="med"/>
                          </a:ln>
                          <a:effectLst/>
                        </wps:spPr>
                        <wps:bodyPr anchor="t"/>
                      </wps:wsp>
                    </wpg:wgp>
                  </a:graphicData>
                </a:graphic>
              </wp:anchor>
            </w:drawing>
          </mc:Choice>
          <mc:Fallback>
            <w:pict>
              <v:group id="C86BFD46-DC9A-0B66-5E949AFF2A25" coordsize="4791075,1428750" style="position:absolute;width:377.25pt;height:112.5pt;margin-top:4.65pt;margin-left:-2.25pt;rotation:0.000000;z-index:251698176;">
                <v:shape id="1FAF8787-BDC4-96FD-06E4B0610F3E" coordsize="21600,21600" style="width:1590;height:1080;left:1320;top:7352;rotation:0.000000;" fillcolor="#ffffff" strokecolor="#70ad47" o:spt="3" path="m0,10800 wa0,0,21600,21600,0,10800,10800,0 wa0,0,21600,21600,10800,0,21600,10800 wa0,0,21600,21600,21600,10800,10800,21600 wa0,0,21600,21600,10800,21600,0,10800 x e">
                  <v:stroke/>
                  <v:fill/>
                  <o:lock/>
                </v:shape>
                <v:shape id="40D8B937-56BD-1A93-014A842DFAEE" coordsize="21600,21600" style="width:1575;height:1080;left:1425;top:8522;rotation:0.000000;" fillcolor="#ffffff" strokecolor="#70ad47" o:spt="3" path="m0,10800 wa0,0,21600,21600,0,10800,10800,0 wa0,0,21600,21600,10800,0,21600,10800 wa0,0,21600,21600,21600,10800,10800,21600 wa0,0,21600,21600,10800,21600,0,10800 x e">
                  <v:stroke/>
                  <v:fill/>
                  <o:lock/>
                </v:shape>
                <v:shape id="1A42D604-2BCE-494D-ECDC73F5342A" coordsize="21600,21600" style="width:2040;height:1333;left:6825;top:7757;rotation:0.000000;" fillcolor="#ffffff" strokecolor="#70ad47" o:spt="3" path="m0,10799 wa0,0,21600,21600,0,10800,10800,0 wa0,0,21600,21600,10800,0,21600,10800 wa0,0,21600,21600,21600,10800,10800,21600 wa0,0,21600,21600,10800,21600,0,10800 x e">
                  <v:stroke/>
                  <v:fill/>
                  <o:lock/>
                </v:shape>
                <v:shape id="81CA1786-A2E0-F3EA-86644C3DC2A2" coordsize="21600,21600" style="width:1470;height:1074;left:4199;top:7830;rotation:0.000000;" fillcolor="#ffffff" strokecolor="#70ad47" o:spt="3" path="m0,10800 wa0,0,21600,21600,0,10800,10800,0 wa0,0,21600,21600,10800,0,21600,10800 wa0,0,21600,21600,21600,10800,10800,21600 wa0,0,21600,21600,10800,21600,0,10800 x e">
                  <v:stroke/>
                  <v:fill/>
                  <o:lock/>
                </v:shape>
                <v:shape id="7618BABF-5BAB-F582-753A4DC2A57B" coordsize="21600,21600" style="width:4440;height:0;left:3015;top:9017;rotation:0.000000;" strokecolor="#000000" o:spt="32" o:oned="t" path="m0,0 l21600,21600 e">
                  <v:stroke/>
                  <v:fill/>
                  <o:lock/>
                </v:shape>
                <v:shape id="E911C6F0-2EE8-0BB7-6D2A01FFF2C8" coordsize="21600,21600" style="width:4485;height:0;left:2895;top:7830;rotation:0.000000;" strokecolor="#000000" o:spt="32" o:oned="t" path="m0,0 l21600,21600 e">
                  <v:stroke/>
                  <v:fill/>
                  <o:lock/>
                </v:shape>
                <v:shape id="8FE5ACDE-55CB-01E1-0F9405942E29" coordsize="21600,21600" style="flip:y;width:1244;height:495;left:3015;top:8522;rotation:0.000000;" strokecolor="#000000" o:spt="32" o:oned="t" path="m0,0 l21600,21600 e">
                  <v:stroke/>
                  <v:fill/>
                  <o:lock/>
                </v:shape>
                <v:shape id="72AC38F7-8239-BB29-A044231EDF29" coordsize="21600,21600" style="width:1349;height:365;left:2910;top:7830;rotation:0.000000;" strokecolor="#000000" o:spt="32" o:oned="t" path="m0,0 l21600,21600 e">
                  <v:stroke/>
                  <v:fill/>
                  <o:lock/>
                </v:shape>
                <v:shape id="638FD71F-E072-445F-525D802AA3C8" coordsize="21600,21600" style="width:1156;height:0;left:5684;top:8355;rotation:0.000000;" strokecolor="#000000" o:spt="32" o:oned="t" path="m0,0 l21600,21600 e">
                  <v:stroke/>
                  <v:fill/>
                  <o:lock/>
                </v:shape>
                <w10:wrap/>
                <v:fill type="solid"/>
                <o:lock/>
              </v:group>
            </w:pict>
          </mc:Fallback>
        </mc:AlternateContent>
      </w:r>
      <w:r>
        <w:rPr>
          <w:rFonts w:ascii="Times New Roman" w:cs="Times New Roman" w:hAnsi="Times New Roman"/>
          <w:b/>
        </w:rPr>
        <w:tab/>
      </w:r>
      <w:r>
        <w:rPr>
          <w:rFonts w:ascii="Times New Roman" w:cs="Times New Roman" w:hAnsi="Times New Roman"/>
          <w:b/>
        </w:rPr>
        <w:tab/>
      </w:r>
    </w:p>
    <w:p>
      <w:pPr>
        <w:spacing w:after="0" w:line="240" w:lineRule="auto"/>
        <w:rPr>
          <w:rFonts w:ascii="Times New Roman" w:cs="Times New Roman" w:hAnsi="Times New Roman"/>
          <w:b/>
        </w:rPr>
      </w:pPr>
    </w:p>
    <w:p>
      <w:pPr>
        <w:spacing w:after="0" w:line="240" w:lineRule="auto"/>
        <w:rPr>
          <w:rFonts w:ascii="Times New Roman" w:cs="Times New Roman" w:hAnsi="Times New Roman"/>
          <w:b/>
        </w:rPr>
      </w:pPr>
    </w:p>
    <w:p>
      <w:pPr>
        <w:spacing w:after="0" w:line="240" w:lineRule="auto"/>
        <w:rPr>
          <w:rFonts w:ascii="Times New Roman" w:cs="Times New Roman" w:hAnsi="Times New Roman"/>
          <w:b/>
        </w:rPr>
      </w:pPr>
    </w:p>
    <w:p>
      <w:pPr>
        <w:spacing w:after="0" w:line="240" w:lineRule="auto"/>
        <w:rPr>
          <w:rFonts w:ascii="Times New Roman" w:cs="Times New Roman" w:hAnsi="Times New Roman"/>
          <w:b/>
        </w:rPr>
      </w:pPr>
    </w:p>
    <w:p>
      <w:pPr>
        <w:spacing w:after="0" w:line="240" w:lineRule="auto"/>
        <w:rPr>
          <w:rFonts w:ascii="Times New Roman" w:cs="Times New Roman" w:hAnsi="Times New Roman"/>
          <w:b/>
          <w:i/>
        </w:rPr>
      </w:pPr>
    </w:p>
    <w:p>
      <w:pPr>
        <w:spacing w:after="0" w:line="240" w:lineRule="auto"/>
        <w:ind w:left="2160" w:firstLine="720"/>
        <w:jc w:val="both"/>
        <w:rPr>
          <w:rFonts w:ascii="Times New Roman" w:cs="Times New Roman" w:hAnsi="Times New Roman"/>
          <w:b/>
          <w:i/>
        </w:rPr>
      </w:pPr>
    </w:p>
    <w:p>
      <w:pPr>
        <w:spacing w:after="0" w:line="240" w:lineRule="auto"/>
        <w:ind w:left="2160" w:firstLine="720"/>
        <w:jc w:val="both"/>
        <w:rPr>
          <w:rFonts w:ascii="Times New Roman" w:cs="Times New Roman" w:hAnsi="Times New Roman"/>
          <w:b/>
          <w:i/>
        </w:rPr>
      </w:pPr>
    </w:p>
    <w:p>
      <w:pPr>
        <w:spacing w:after="0" w:line="240" w:lineRule="auto"/>
        <w:ind w:left="2160" w:firstLine="720"/>
        <w:jc w:val="both"/>
        <w:rPr>
          <w:rFonts w:ascii="Times New Roman" w:cs="Times New Roman" w:hAnsi="Times New Roman"/>
          <w:b/>
          <w:i/>
        </w:rPr>
      </w:pPr>
      <w:r>
        <w:rPr>
          <w:rFonts w:ascii="Times New Roman" w:cs="Times New Roman" w:hAnsi="Times New Roman"/>
          <w:b/>
          <w:i/>
        </w:rPr>
        <w:t>Fig.1</w:t>
      </w:r>
      <w:r>
        <w:rPr>
          <w:rFonts w:ascii="Times New Roman" w:cs="Times New Roman" w:hAnsi="Times New Roman"/>
          <w:b/>
        </w:rPr>
        <w:t>:</w:t>
      </w:r>
      <w:r>
        <w:rPr>
          <w:rFonts w:ascii="Times New Roman" w:cs="Times New Roman" w:hAnsi="Times New Roman"/>
          <w:b/>
          <w:i/>
        </w:rPr>
        <w:t xml:space="preserve"> Conceptual</w:t>
      </w:r>
      <w:r>
        <w:rPr>
          <w:rFonts w:ascii="Times New Roman" w:cs="Times New Roman" w:hAnsi="Times New Roman"/>
          <w:b/>
          <w:i/>
        </w:rPr>
        <w:t xml:space="preserve"> model for the Study</w:t>
      </w:r>
    </w:p>
    <w:p>
      <w:pPr>
        <w:spacing w:after="0" w:line="240" w:lineRule="auto"/>
        <w:ind w:left="1440" w:firstLine="720"/>
        <w:rPr>
          <w:rFonts w:ascii="Times New Roman" w:cs="Times New Roman" w:hAnsi="Times New Roman"/>
          <w:b/>
          <w:i/>
        </w:rPr>
      </w:pPr>
      <w:r>
        <w:rPr>
          <w:rFonts w:ascii="Times New Roman" w:cs="Times New Roman" w:hAnsi="Times New Roman"/>
          <w:b/>
          <w:i/>
        </w:rPr>
        <w:t>Source: Researcher, 2022</w:t>
      </w:r>
    </w:p>
    <w:p>
      <w:pPr>
        <w:spacing w:after="0" w:line="240" w:lineRule="auto"/>
        <w:ind w:left="1440" w:firstLine="720"/>
        <w:rPr>
          <w:rFonts w:ascii="Times New Roman" w:cs="Times New Roman" w:hAnsi="Times New Roman"/>
          <w:b/>
          <w:i/>
        </w:rPr>
      </w:pPr>
    </w:p>
    <w:p>
      <w:pPr>
        <w:pStyle w:val="ListParagraph"/>
        <w:numPr>
          <w:ilvl w:val="0"/>
          <w:numId w:val="6"/>
        </w:numPr>
        <w:tabs>
          <w:tab w:val="left" w:pos="540"/>
        </w:tabs>
        <w:spacing w:after="0" w:line="240" w:lineRule="auto"/>
        <w:ind w:left="0" w:firstLine="0"/>
        <w:rPr>
          <w:rFonts w:ascii="Times New Roman" w:cs="Times New Roman" w:hAnsi="Times New Roman"/>
        </w:rPr>
      </w:pPr>
      <w:r>
        <w:rPr>
          <w:rFonts w:ascii="Times New Roman" w:cs="Times New Roman" w:hAnsi="Times New Roman"/>
          <w:b/>
        </w:rPr>
        <w:t>Methods</w:t>
      </w:r>
    </w:p>
    <w:p>
      <w:pPr>
        <w:tabs>
          <w:tab w:val="left" w:pos="2445"/>
        </w:tabs>
        <w:spacing w:after="0" w:line="240" w:lineRule="auto"/>
        <w:jc w:val="both"/>
        <w:rPr>
          <w:rFonts w:ascii="Times New Roman" w:cs="Times New Roman" w:hAnsi="Times New Roman"/>
        </w:rPr>
      </w:pPr>
      <w:r>
        <w:rPr>
          <w:rFonts w:ascii="Times New Roman" w:cs="Times New Roman" w:hAnsi="Times New Roman"/>
        </w:rPr>
        <w:t>Cross-sectional Survey</w:t>
      </w:r>
      <w:r>
        <w:rPr>
          <w:rFonts w:ascii="Times New Roman" w:cs="Times New Roman" w:hAnsi="Times New Roman"/>
        </w:rPr>
        <w:t xml:space="preserve"> design </w:t>
      </w:r>
      <w:r>
        <w:rPr>
          <w:rFonts w:ascii="Times New Roman" w:cs="Times New Roman" w:hAnsi="Times New Roman"/>
        </w:rPr>
        <w:t xml:space="preserve">was employed, and </w:t>
      </w:r>
      <w:r>
        <w:rPr>
          <w:rFonts w:ascii="Times New Roman" w:cs="Times New Roman" w:hAnsi="Times New Roman"/>
        </w:rPr>
        <w:t xml:space="preserve">a standard structured questionnaire </w:t>
      </w:r>
      <w:r>
        <w:rPr>
          <w:rFonts w:ascii="Times New Roman" w:cs="Times New Roman" w:hAnsi="Times New Roman"/>
        </w:rPr>
        <w:t>made up of</w:t>
      </w:r>
      <w:r>
        <w:rPr>
          <w:rFonts w:ascii="Times New Roman" w:cs="Times New Roman" w:hAnsi="Times New Roman"/>
        </w:rPr>
        <w:t xml:space="preserve"> validated scale</w:t>
      </w:r>
      <w:r>
        <w:rPr>
          <w:rFonts w:ascii="Times New Roman" w:cs="Times New Roman" w:hAnsi="Times New Roman"/>
        </w:rPr>
        <w:t>s</w:t>
      </w:r>
      <w:r>
        <w:rPr>
          <w:rFonts w:ascii="Times New Roman" w:cs="Times New Roman" w:hAnsi="Times New Roman"/>
        </w:rPr>
        <w:t xml:space="preserve"> for the study constructs.</w:t>
      </w:r>
      <w:r>
        <w:rPr>
          <w:rFonts w:ascii="Times New Roman" w:cs="Times New Roman" w:hAnsi="Times New Roman"/>
        </w:rPr>
        <w:t xml:space="preserve">  The study's target population </w:t>
      </w:r>
      <w:r>
        <w:rPr>
          <w:rFonts w:ascii="Times New Roman" w:cs="Times New Roman" w:hAnsi="Times New Roman"/>
        </w:rPr>
        <w:t xml:space="preserve">is N = </w:t>
      </w:r>
      <w:r>
        <w:rPr>
          <w:rFonts w:ascii="Times New Roman" w:cs="Times New Roman" w:hAnsi="Times New Roman"/>
        </w:rPr>
        <w:t xml:space="preserve">1,550 nurses from </w:t>
      </w:r>
      <w:r>
        <w:rPr>
          <w:rFonts w:ascii="Times New Roman" w:cs="Times New Roman" w:hAnsi="Times New Roman"/>
        </w:rPr>
        <w:t>two teaching hospitals in Lagos State;</w:t>
      </w:r>
      <w:r>
        <w:rPr>
          <w:rFonts w:ascii="Times New Roman" w:cs="Times New Roman" w:hAnsi="Times New Roman"/>
        </w:rPr>
        <w:t xml:space="preserve"> 894 nurses from the State Teaching Hospital (STH)</w:t>
      </w:r>
      <w:r>
        <w:rPr>
          <w:rFonts w:ascii="Times New Roman" w:cs="Times New Roman" w:hAnsi="Times New Roman"/>
        </w:rPr>
        <w:t>,</w:t>
      </w:r>
      <w:r>
        <w:rPr>
          <w:rFonts w:ascii="Times New Roman" w:cs="Times New Roman" w:hAnsi="Times New Roman"/>
        </w:rPr>
        <w:t xml:space="preserve"> and 656 nurses from the Federal Teaching Hospital (FTH) </w:t>
      </w:r>
      <w:r>
        <w:rPr>
          <w:rFonts w:ascii="Times New Roman" w:cs="Times New Roman" w:hAnsi="Times New Roman"/>
        </w:rPr>
        <w:t xml:space="preserve">obtained from the institutions quarterly bulletin. </w:t>
      </w:r>
      <w:r>
        <w:rPr>
          <w:rFonts w:ascii="Times New Roman" w:cs="Times New Roman" w:hAnsi="Times New Roman"/>
        </w:rPr>
        <w:t xml:space="preserve">Multi-stage sampling </w:t>
      </w:r>
      <w:r>
        <w:rPr>
          <w:rFonts w:ascii="Times New Roman" w:cs="Times New Roman" w:hAnsi="Times New Roman"/>
        </w:rPr>
        <w:t>wa</w:t>
      </w:r>
      <w:r>
        <w:rPr>
          <w:rFonts w:ascii="Times New Roman" w:cs="Times New Roman" w:hAnsi="Times New Roman"/>
        </w:rPr>
        <w:t>s employed to draw sample n = 35</w:t>
      </w:r>
      <w:r>
        <w:rPr>
          <w:rFonts w:ascii="Times New Roman" w:cs="Times New Roman" w:hAnsi="Times New Roman"/>
        </w:rPr>
        <w:t>0 from nurses (</w:t>
      </w:r>
      <w:r>
        <w:rPr>
          <w:rFonts w:ascii="Times New Roman" w:cs="Times New Roman" w:hAnsi="Times New Roman"/>
        </w:rPr>
        <w:t xml:space="preserve">195 from STH, and </w:t>
      </w:r>
      <w:r>
        <w:rPr>
          <w:rFonts w:ascii="Times New Roman" w:cs="Times New Roman" w:hAnsi="Times New Roman"/>
        </w:rPr>
        <w:t xml:space="preserve">155 </w:t>
      </w:r>
      <w:r>
        <w:rPr>
          <w:rFonts w:ascii="Times New Roman" w:cs="Times New Roman" w:hAnsi="Times New Roman"/>
        </w:rPr>
        <w:t>from FTH</w:t>
      </w:r>
      <w:r>
        <w:rPr>
          <w:rFonts w:ascii="Times New Roman" w:cs="Times New Roman" w:hAnsi="Times New Roman"/>
        </w:rPr>
        <w:t>)</w:t>
      </w:r>
      <w:r>
        <w:rPr>
          <w:rFonts w:ascii="Times New Roman" w:cs="Times New Roman" w:hAnsi="Times New Roman"/>
        </w:rPr>
        <w:t>. Cluster sampling techniques was employed to identify the nurses from the re</w:t>
      </w:r>
      <w:r>
        <w:rPr>
          <w:rFonts w:ascii="Times New Roman" w:cs="Times New Roman" w:hAnsi="Times New Roman"/>
        </w:rPr>
        <w:t xml:space="preserve">spective department in order to </w:t>
      </w:r>
      <w:r>
        <w:rPr>
          <w:rFonts w:ascii="Times New Roman" w:cs="Times New Roman" w:hAnsi="Times New Roman"/>
        </w:rPr>
        <w:t>cover all</w:t>
      </w:r>
      <w:r>
        <w:rPr>
          <w:rFonts w:ascii="Times New Roman" w:cs="Times New Roman" w:hAnsi="Times New Roman"/>
        </w:rPr>
        <w:t xml:space="preserve"> the various departments. Proportionate </w:t>
      </w:r>
      <w:r>
        <w:rPr>
          <w:rFonts w:ascii="Times New Roman" w:cs="Times New Roman" w:hAnsi="Times New Roman"/>
        </w:rPr>
        <w:t xml:space="preserve">sampling </w:t>
      </w:r>
      <w:r>
        <w:rPr>
          <w:rFonts w:ascii="Times New Roman" w:cs="Times New Roman" w:hAnsi="Times New Roman"/>
        </w:rPr>
        <w:t>was employed to draw respondents across the selected department</w:t>
      </w:r>
      <w:r>
        <w:rPr>
          <w:rFonts w:ascii="Times New Roman" w:cs="Times New Roman" w:hAnsi="Times New Roman"/>
        </w:rPr>
        <w:t>s</w:t>
      </w:r>
      <w:r>
        <w:rPr>
          <w:rFonts w:ascii="Times New Roman" w:cs="Times New Roman" w:hAnsi="Times New Roman"/>
        </w:rPr>
        <w:t xml:space="preserve"> and simple random sampling was used to obtain nurses who responded to the survey questionnaire.</w:t>
      </w:r>
      <w:r>
        <w:rPr>
          <w:rFonts w:ascii="Times New Roman" w:cs="Times New Roman" w:hAnsi="Times New Roman"/>
        </w:rPr>
        <w:t xml:space="preserve"> The study </w:t>
      </w:r>
      <w:r>
        <w:rPr>
          <w:rFonts w:ascii="Times New Roman" w:cs="Times New Roman" w:hAnsi="Times New Roman"/>
        </w:rPr>
        <w:t>recorded 260</w:t>
      </w:r>
      <w:r>
        <w:rPr>
          <w:rFonts w:ascii="Times New Roman" w:cs="Times New Roman" w:hAnsi="Times New Roman"/>
        </w:rPr>
        <w:t xml:space="preserve"> response rate at the end of the </w:t>
      </w:r>
      <w:r>
        <w:rPr>
          <w:rFonts w:ascii="Times New Roman" w:cs="Times New Roman" w:hAnsi="Times New Roman"/>
        </w:rPr>
        <w:t xml:space="preserve">data administration exercise </w:t>
      </w:r>
      <w:r>
        <w:rPr>
          <w:rFonts w:ascii="Times New Roman" w:cs="Times New Roman" w:hAnsi="Times New Roman"/>
        </w:rPr>
        <w:t xml:space="preserve">resulting </w:t>
      </w:r>
      <w:r>
        <w:rPr>
          <w:rFonts w:ascii="Times New Roman" w:cs="Times New Roman" w:hAnsi="Times New Roman"/>
        </w:rPr>
        <w:t>to a response rate of</w:t>
      </w:r>
      <w:r>
        <w:rPr>
          <w:rFonts w:ascii="Times New Roman" w:cs="Times New Roman" w:hAnsi="Times New Roman"/>
        </w:rPr>
        <w:t xml:space="preserve"> 74 percent.</w:t>
      </w:r>
    </w:p>
    <w:p>
      <w:pPr>
        <w:spacing w:after="0" w:line="240" w:lineRule="auto"/>
        <w:rPr>
          <w:rFonts w:ascii="Times New Roman" w:cs="Times New Roman" w:hAnsi="Times New Roman"/>
          <w:b/>
        </w:rPr>
      </w:pPr>
      <w:r>
        <w:rPr>
          <w:rFonts w:ascii="Times New Roman" w:cs="Times New Roman" w:hAnsi="Times New Roman"/>
          <w:b/>
        </w:rPr>
        <w:br w:type="page"/>
      </w:r>
    </w:p>
    <w:p>
      <w:pPr>
        <w:spacing w:after="0" w:line="240" w:lineRule="auto"/>
        <w:rPr>
          <w:rFonts w:ascii="Times New Roman" w:cs="Times New Roman" w:hAnsi="Times New Roman"/>
        </w:rPr>
      </w:pPr>
      <w:r>
        <w:rPr>
          <w:rFonts w:ascii="Times New Roman" w:cs="Times New Roman" w:hAnsi="Times New Roman"/>
          <w:b/>
        </w:rPr>
        <w:t>Measurement</w:t>
      </w:r>
    </w:p>
    <w:p>
      <w:pPr>
        <w:spacing w:after="0" w:line="240" w:lineRule="auto"/>
        <w:jc w:val="both"/>
        <w:rPr>
          <w:rFonts w:ascii="Times New Roman" w:cs="Times New Roman" w:hAnsi="Times New Roman"/>
        </w:rPr>
      </w:pPr>
      <w:r>
        <w:rPr>
          <w:rFonts w:ascii="Times New Roman" w:cs="Times New Roman" w:hAnsi="Times New Roman"/>
        </w:rPr>
        <w:t>Organizational Citizenship Behavior (OCB): For OCB, 14 items from Williams and Anderson (1991) were adopted, with seven items measuring the OCB dimensions of OCBI (a = 0.83); sample item: “I would typically take over a coworker’s duties if they are absent from work” and OCBO (a = 0.88); sample item: “My attendance at work is above the norm”. All items were anchored with a four-point Likert scale ranging from 1 (“strongly disagree”) to 4 (“strongly agree”). The four-Likert scale was justified because the researcher required a precise response with no neutral choice.</w:t>
      </w:r>
    </w:p>
    <w:p>
      <w:pPr>
        <w:spacing w:after="0" w:line="240" w:lineRule="auto"/>
        <w:jc w:val="both"/>
        <w:rPr>
          <w:rFonts w:ascii="Times New Roman" w:cs="Times New Roman" w:hAnsi="Times New Roman"/>
        </w:rPr>
      </w:pPr>
    </w:p>
    <w:p>
      <w:pPr>
        <w:spacing w:after="0" w:line="240" w:lineRule="auto"/>
        <w:jc w:val="both"/>
        <w:rPr>
          <w:rFonts w:ascii="Times New Roman" w:cs="Times New Roman" w:hAnsi="Times New Roman"/>
        </w:rPr>
      </w:pPr>
      <w:r>
        <w:rPr>
          <w:rFonts w:ascii="Times New Roman" w:cs="Times New Roman" w:hAnsi="Times New Roman"/>
        </w:rPr>
        <w:t>Workplace Ostracism: The study used a 10-item scale created by Ferris et al. (2008) to assess workplace ostracism. The responses were graded on a four-point scale, with 1 being "Never" and 4 being "Always." "Others at work kept you out of the conversation." "Others left the area when I entered." and "Others at work ignored me." are some examples of sample inquiries. This scale's Alpha reliability was. 92</w:t>
      </w:r>
    </w:p>
    <w:p>
      <w:pPr>
        <w:spacing w:after="0" w:line="240" w:lineRule="auto"/>
        <w:jc w:val="both"/>
        <w:rPr>
          <w:rFonts w:ascii="Times New Roman" w:cs="Times New Roman" w:hAnsi="Times New Roman"/>
        </w:rPr>
      </w:pPr>
      <w:r>
        <w:rPr>
          <w:rFonts w:ascii="Times New Roman" w:cs="Times New Roman" w:hAnsi="Times New Roman"/>
        </w:rPr>
        <w:t>Optimism: Optimism which is a dimension of Luthans et al, (2006) psychological capital measure was measured using a 6-item adapted from the same. A four-point Likert scale was used to collect responses ranging from 1= Never to 4 = Always. " I approach this job as if "every cloud has a silver lining” and " I am always optimistic about my future " are two examples of things. The scale’s alpha reliability was .86</w:t>
      </w:r>
    </w:p>
    <w:p>
      <w:pPr>
        <w:spacing w:after="0" w:line="240" w:lineRule="auto"/>
        <w:jc w:val="both"/>
        <w:rPr>
          <w:rFonts w:ascii="Times New Roman" w:cs="Times New Roman" w:hAnsi="Times New Roman"/>
        </w:rPr>
      </w:pPr>
      <w:r>
        <w:rPr>
          <w:rFonts w:ascii="Times New Roman" w:cs="Times New Roman" w:hAnsi="Times New Roman"/>
        </w:rPr>
        <w:t>Organizational silence</w:t>
      </w:r>
      <w:r>
        <w:rPr>
          <w:rFonts w:ascii="Times New Roman" w:cs="Times New Roman" w:hAnsi="Times New Roman"/>
          <w:b/>
        </w:rPr>
        <w:t xml:space="preserve">: </w:t>
      </w:r>
      <w:r>
        <w:rPr>
          <w:rFonts w:ascii="Times New Roman" w:cs="Times New Roman" w:hAnsi="Times New Roman"/>
        </w:rPr>
        <w:t>Organizational silence was measured using a 12-item scale created by Knoll and van Dick (2013). The items were measured with a seven-point scale from 1 (never) to 4 (very often). Sample item was “Sometimes I remain silent at work because I do not want others to get into trouble” and “Sometimes I remain silent at work because I fear disadvantages from speaking up”. This scale's Alpha reliability was. 92.</w:t>
      </w:r>
    </w:p>
    <w:p>
      <w:pPr>
        <w:spacing w:after="0" w:line="240" w:lineRule="auto"/>
        <w:jc w:val="both"/>
        <w:rPr>
          <w:rFonts w:ascii="Times New Roman" w:cs="Times New Roman" w:hAnsi="Times New Roman"/>
        </w:rPr>
      </w:pPr>
    </w:p>
    <w:p>
      <w:pPr>
        <w:spacing w:after="0" w:line="240" w:lineRule="auto"/>
        <w:jc w:val="both"/>
        <w:rPr>
          <w:rFonts w:ascii="Times New Roman" w:cs="Times New Roman" w:hAnsi="Times New Roman"/>
          <w:b/>
        </w:rPr>
      </w:pPr>
      <w:r>
        <w:rPr>
          <w:rFonts w:ascii="Times New Roman" w:cs="Times New Roman" w:hAnsi="Times New Roman"/>
          <w:b/>
        </w:rPr>
        <w:t>Analysis</w:t>
      </w:r>
    </w:p>
    <w:p>
      <w:pPr>
        <w:spacing w:after="0" w:line="240" w:lineRule="auto"/>
        <w:jc w:val="both"/>
        <w:rPr>
          <w:rFonts w:ascii="Times New Roman" w:cs="Times New Roman" w:hAnsi="Times New Roman"/>
        </w:rPr>
      </w:pPr>
      <w:r>
        <w:rPr>
          <w:rFonts w:ascii="Times New Roman" w:cs="Times New Roman" w:hAnsi="Times New Roman"/>
        </w:rPr>
        <w:t xml:space="preserve">Statistical Package for Social Sciences (SPSS) version 26 was used to analyze the data. SPSS was preferred because it provided for precise data analysis and reporting, as well as the creation of very effective charts and the examination of both large and small data sets. Furthermore, regression analysis was </w:t>
      </w:r>
      <w:r>
        <w:rPr>
          <w:rFonts w:ascii="Times New Roman" w:cs="Times New Roman" w:hAnsi="Times New Roman"/>
        </w:rPr>
        <w:t xml:space="preserve">used to </w:t>
      </w:r>
      <w:r>
        <w:rPr>
          <w:rFonts w:ascii="Times New Roman" w:cs="Times New Roman" w:hAnsi="Times New Roman"/>
        </w:rPr>
        <w:t xml:space="preserve">establish the </w:t>
      </w:r>
      <w:r>
        <w:rPr>
          <w:rFonts w:ascii="Times New Roman" w:cs="Times New Roman" w:hAnsi="Times New Roman"/>
        </w:rPr>
        <w:t xml:space="preserve">amount of change in the </w:t>
      </w:r>
      <w:r>
        <w:rPr>
          <w:rFonts w:ascii="Times New Roman" w:cs="Times New Roman" w:hAnsi="Times New Roman"/>
        </w:rPr>
        <w:t xml:space="preserve">dependent </w:t>
      </w:r>
      <w:r>
        <w:rPr>
          <w:rFonts w:ascii="Times New Roman" w:cs="Times New Roman" w:hAnsi="Times New Roman"/>
        </w:rPr>
        <w:t xml:space="preserve">variable caused by changes in the </w:t>
      </w:r>
      <w:r>
        <w:rPr>
          <w:rFonts w:ascii="Times New Roman" w:cs="Times New Roman" w:hAnsi="Times New Roman"/>
        </w:rPr>
        <w:t xml:space="preserve">independent variables. </w:t>
      </w:r>
      <w:r>
        <w:rPr>
          <w:rFonts w:ascii="Times New Roman" w:cs="Times New Roman" w:hAnsi="Times New Roman"/>
        </w:rPr>
        <w:t>M</w:t>
      </w:r>
      <w:r>
        <w:rPr>
          <w:rFonts w:ascii="Times New Roman" w:cs="Times New Roman" w:hAnsi="Times New Roman"/>
        </w:rPr>
        <w:t>ediati</w:t>
      </w:r>
      <w:r>
        <w:rPr>
          <w:rFonts w:ascii="Times New Roman" w:cs="Times New Roman" w:hAnsi="Times New Roman"/>
        </w:rPr>
        <w:t>on</w:t>
      </w:r>
      <w:r>
        <w:rPr>
          <w:rFonts w:ascii="Times New Roman" w:cs="Times New Roman" w:hAnsi="Times New Roman"/>
        </w:rPr>
        <w:t xml:space="preserve"> analysis was </w:t>
      </w:r>
      <w:r>
        <w:rPr>
          <w:rFonts w:ascii="Times New Roman" w:cs="Times New Roman" w:hAnsi="Times New Roman"/>
        </w:rPr>
        <w:t xml:space="preserve">carried out </w:t>
      </w:r>
    </w:p>
    <w:p>
      <w:pPr>
        <w:spacing w:after="0" w:line="240" w:lineRule="auto"/>
        <w:jc w:val="both"/>
        <w:rPr>
          <w:rFonts w:ascii="Times New Roman" w:cs="Times New Roman" w:hAnsi="Times New Roman"/>
          <w:b/>
        </w:rPr>
      </w:pPr>
    </w:p>
    <w:p>
      <w:pPr>
        <w:spacing w:after="0" w:line="240" w:lineRule="auto"/>
        <w:jc w:val="both"/>
        <w:rPr>
          <w:rFonts w:ascii="Times New Roman" w:cs="Times New Roman" w:hAnsi="Times New Roman"/>
        </w:rPr>
      </w:pPr>
      <w:r>
        <w:rPr>
          <w:rFonts w:ascii="Times New Roman" w:cs="Times New Roman" w:hAnsi="Times New Roman"/>
          <w:b/>
        </w:rPr>
        <w:t>4.  Results</w:t>
      </w:r>
    </w:p>
    <w:p>
      <w:pPr>
        <w:spacing w:after="0" w:line="240" w:lineRule="auto"/>
        <w:jc w:val="both"/>
        <w:rPr>
          <w:rFonts w:ascii="Times New Roman" w:cs="Times New Roman" w:hAnsi="Times New Roman"/>
        </w:rPr>
      </w:pPr>
      <w:r>
        <w:rPr>
          <w:rFonts w:ascii="Times New Roman" w:cs="Times New Roman" w:hAnsi="Times New Roman"/>
        </w:rPr>
        <w:t>Table I showed the demographic representation of the respondents of this study. It can be inferred that the majority of the respondents fall within the age bracket 30-39 years (39.6%), followed by 40-49 years (25.4%). Others are 20-29 years (16.9% and respondents were above 50 years (18.1%). On the part of gender, 144 (55.4%) were male, and 44.6% were female. The marital status showed that most of the respondents 154 (59.2%) were married and 97 (37.3) were single. Others were 4(1.5%) divorc</w:t>
      </w:r>
      <w:r>
        <w:rPr>
          <w:rFonts w:ascii="Times New Roman" w:cs="Times New Roman" w:hAnsi="Times New Roman"/>
        </w:rPr>
        <w:t>ed and 5 (1.9%) were separated.</w:t>
      </w:r>
    </w:p>
    <w:p>
      <w:pPr>
        <w:spacing w:after="0" w:line="240" w:lineRule="auto"/>
        <w:rPr>
          <w:rFonts w:ascii="Times New Roman" w:cs="Times New Roman" w:hAnsi="Times New Roman"/>
          <w:b/>
        </w:rPr>
      </w:pPr>
    </w:p>
    <w:p>
      <w:pPr>
        <w:spacing w:after="0" w:line="240" w:lineRule="auto"/>
        <w:rPr>
          <w:rFonts w:ascii="Times New Roman" w:cs="Times New Roman" w:hAnsi="Times New Roman"/>
          <w:b/>
        </w:rPr>
      </w:pPr>
    </w:p>
    <w:p>
      <w:pPr>
        <w:spacing w:after="0" w:line="240" w:lineRule="auto"/>
        <w:rPr>
          <w:rFonts w:ascii="Times New Roman" w:cs="Times New Roman" w:hAnsi="Times New Roman"/>
          <w:b/>
        </w:rPr>
      </w:pPr>
    </w:p>
    <w:p>
      <w:pPr>
        <w:spacing w:after="0" w:line="240" w:lineRule="auto"/>
        <w:rPr>
          <w:rFonts w:ascii="Times New Roman" w:cs="Times New Roman" w:hAnsi="Times New Roman"/>
          <w:b/>
        </w:rPr>
      </w:pPr>
    </w:p>
    <w:p>
      <w:pPr>
        <w:spacing w:after="0" w:line="240" w:lineRule="auto"/>
        <w:rPr>
          <w:rFonts w:ascii="Times New Roman" w:cs="Times New Roman" w:hAnsi="Times New Roman"/>
          <w:b/>
        </w:rPr>
      </w:pPr>
    </w:p>
    <w:p>
      <w:pPr>
        <w:spacing w:after="0" w:line="240" w:lineRule="auto"/>
        <w:rPr>
          <w:rFonts w:ascii="Times New Roman" w:cs="Times New Roman" w:hAnsi="Times New Roman"/>
          <w:b/>
        </w:rPr>
      </w:pPr>
      <w:r>
        <w:rPr>
          <w:rFonts w:ascii="Times New Roman" w:cs="Times New Roman" w:hAnsi="Times New Roman"/>
          <w:b/>
        </w:rPr>
        <w:t>Table I: Demographic representation of the respondents of the study</w:t>
      </w:r>
    </w:p>
    <w:p>
      <w:pPr>
        <w:spacing w:after="0" w:line="240" w:lineRule="auto"/>
        <w:rPr>
          <w:rFonts w:ascii="Times New Roman" w:cs="Times New Roman" w:hAnsi="Times New Roman"/>
          <w:b/>
          <w:sz w:val="18"/>
        </w:rPr>
      </w:pPr>
      <w:r>
        <w:rPr>
          <w:rFonts w:ascii="Times New Roman" w:cs="Times New Roman" w:hAnsi="Times New Roman"/>
          <w:b/>
          <w:sz w:val="18"/>
        </w:rPr>
        <w:t>Profile</w:t>
      </w:r>
      <w:r>
        <w:rPr>
          <w:rFonts w:ascii="Times New Roman" w:cs="Times New Roman" w:hAnsi="Times New Roman"/>
          <w:b/>
          <w:sz w:val="18"/>
        </w:rPr>
        <w:tab/>
      </w:r>
      <w:r>
        <w:rPr>
          <w:rFonts w:ascii="Times New Roman" w:cs="Times New Roman" w:hAnsi="Times New Roman"/>
          <w:b/>
          <w:sz w:val="18"/>
        </w:rPr>
        <w:tab/>
      </w:r>
      <w:r>
        <w:rPr>
          <w:rFonts w:ascii="Times New Roman" w:cs="Times New Roman" w:hAnsi="Times New Roman"/>
          <w:b/>
          <w:sz w:val="18"/>
        </w:rPr>
        <w:tab/>
      </w:r>
      <w:r>
        <w:rPr>
          <w:rFonts w:ascii="Times New Roman" w:cs="Times New Roman" w:hAnsi="Times New Roman"/>
          <w:b/>
          <w:sz w:val="18"/>
        </w:rPr>
        <w:t>Frequency</w:t>
      </w:r>
      <w:r>
        <w:rPr>
          <w:rFonts w:ascii="Times New Roman" w:cs="Times New Roman" w:hAnsi="Times New Roman"/>
          <w:b/>
          <w:sz w:val="18"/>
        </w:rPr>
        <w:tab/>
      </w:r>
      <w:r>
        <w:rPr>
          <w:rFonts w:ascii="Times New Roman" w:cs="Times New Roman" w:hAnsi="Times New Roman"/>
          <w:b/>
          <w:sz w:val="18"/>
        </w:rPr>
        <w:tab/>
      </w:r>
      <w:r>
        <w:rPr>
          <w:rFonts w:ascii="Times New Roman" w:cs="Times New Roman" w:hAnsi="Times New Roman"/>
          <w:b/>
          <w:sz w:val="18"/>
        </w:rPr>
        <w:tab/>
        <w:t>Percentage (%)</w:t>
      </w:r>
    </w:p>
    <w:p>
      <w:pPr>
        <w:spacing w:after="0" w:line="240" w:lineRule="auto"/>
        <w:rPr>
          <w:rFonts w:ascii="Times New Roman" w:cs="Times New Roman" w:hAnsi="Times New Roman"/>
          <w:sz w:val="18"/>
        </w:rPr>
      </w:pPr>
      <w:r>
        <w:rPr>
          <w:rFonts w:ascii="Times New Roman" w:cs="Times New Roman" w:hAnsi="Times New Roman"/>
          <w:b/>
          <w:sz w:val="18"/>
        </w:rPr>
        <mc:AlternateContent>
          <mc:Choice Requires="wps">
            <w:drawing xmlns:mc="http://schemas.openxmlformats.org/markup-compatibility/2006">
              <wp:anchor allowOverlap="1" behindDoc="0" layoutInCell="1" locked="0" relativeHeight="251700224" simplePos="0">
                <wp:simplePos x="0" y="0"/>
                <wp:positionH relativeFrom="column">
                  <wp:posOffset>-9525</wp:posOffset>
                </wp:positionH>
                <wp:positionV relativeFrom="paragraph">
                  <wp:posOffset>12700</wp:posOffset>
                </wp:positionV>
                <wp:extent cx="4095750" cy="0"/>
                <wp:effectExtent l="0" t="0" r="0" b="1270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Pr id="12" name=""/>
                      <wps:cNvSpPr>
                        <a:spLocks noGrp="0" noSelect="0" noRot="0" noChangeAspect="0" noMove="0" noResize="0" noAdjustHandles="0" noChangeShapeType="1"/>
                      </wps:cNvSpPr>
                      <wps:spPr>
                        <a:xfrm>
                          <a:off x="0" y="0"/>
                          <a:ext cx="4095750" cy="0"/>
                        </a:xfrm>
                        <a:prstGeom prst="straightConnector1">
                          <a:avLst/>
                        </a:prstGeom>
                        <a:solidFill>
                          <a:srgbClr val="FFFFFF"/>
                        </a:solidFill>
                        <a:ln w="12700">
                          <a:solidFill>
                            <a:srgbClr val="000000"/>
                          </a:solidFill>
                        </a:ln>
                        <a:effectLst/>
                      </wps:spPr>
                      <wps:bodyPr anchor="t"/>
                    </wps:wsp>
                  </a:graphicData>
                </a:graphic>
              </wp:anchor>
            </w:drawing>
          </mc:Choice>
          <mc:Fallback>
            <w:pict>
              <v:shape id="78E10DB8-E550-2985-EA9640516CEB" coordsize="21600,21600" style="position:absolute;width:322.5pt;height:0pt;margin-top:1pt;margin-left:-0.75pt;rotation:0.000000;z-index:251700224;" strokecolor="#000000" o:spt="32" o:oned="t" path="m0,0 l21600,21600 e">
                <v:stroke color="#000000" filltype="solid" joinstyle="round" linestyle="single" mitterlimit="800000" weight="1pt"/>
                <w10:wrap/>
                <v:fill type="solid"/>
                <o:lock/>
              </v:shape>
            </w:pict>
          </mc:Fallback>
        </mc:AlternateContent>
      </w:r>
      <w:r>
        <w:rPr>
          <w:rFonts w:ascii="Times New Roman" w:cs="Times New Roman" w:hAnsi="Times New Roman"/>
          <w:b/>
          <w:i/>
          <w:sz w:val="18"/>
        </w:rPr>
        <w:t>Ages</w:t>
      </w:r>
      <w:r>
        <w:rPr>
          <w:rFonts w:ascii="Times New Roman" w:cs="Times New Roman" w:hAnsi="Times New Roman"/>
          <w:sz w:val="18"/>
        </w:rPr>
        <w:tab/>
      </w:r>
      <w:r>
        <w:rPr>
          <w:rFonts w:ascii="Times New Roman" w:cs="Times New Roman" w:hAnsi="Times New Roman"/>
          <w:sz w:val="18"/>
        </w:rPr>
        <w:tab/>
      </w:r>
      <w:r>
        <w:rPr>
          <w:rFonts w:ascii="Times New Roman" w:cs="Times New Roman" w:hAnsi="Times New Roman"/>
          <w:sz w:val="18"/>
        </w:rPr>
        <w:tab/>
      </w:r>
      <w:r>
        <w:rPr>
          <w:rFonts w:ascii="Times New Roman" w:cs="Times New Roman" w:hAnsi="Times New Roman"/>
          <w:sz w:val="18"/>
        </w:rPr>
        <w:tab/>
      </w:r>
      <w:r>
        <w:rPr>
          <w:rFonts w:ascii="Times New Roman" w:cs="Times New Roman" w:hAnsi="Times New Roman"/>
          <w:sz w:val="18"/>
        </w:rPr>
        <w:tab/>
      </w:r>
      <w:r>
        <w:rPr>
          <w:rFonts w:ascii="Times New Roman" w:cs="Times New Roman" w:hAnsi="Times New Roman"/>
          <w:sz w:val="18"/>
        </w:rPr>
        <w:tab/>
      </w:r>
      <w:r>
        <w:rPr>
          <w:rFonts w:ascii="Times New Roman" w:cs="Times New Roman" w:hAnsi="Times New Roman"/>
          <w:sz w:val="18"/>
        </w:rPr>
        <w:tab/>
      </w:r>
      <w:r>
        <w:rPr>
          <w:rFonts w:ascii="Times New Roman" w:cs="Times New Roman" w:hAnsi="Times New Roman"/>
          <w:sz w:val="18"/>
        </w:rPr>
        <w:tab/>
      </w:r>
      <w:r>
        <w:rPr>
          <w:rFonts w:ascii="Times New Roman" w:cs="Times New Roman" w:hAnsi="Times New Roman"/>
          <w:sz w:val="18"/>
        </w:rPr>
        <w:tab/>
      </w:r>
      <w:r>
        <w:rPr>
          <w:rFonts w:ascii="Times New Roman" w:cs="Times New Roman" w:hAnsi="Times New Roman"/>
          <w:sz w:val="18"/>
        </w:rPr>
        <w:tab/>
      </w:r>
    </w:p>
    <w:p>
      <w:pPr>
        <w:tabs>
          <w:tab w:val="left" w:pos="2880"/>
          <w:tab w:val="left" w:pos="5040"/>
        </w:tabs>
        <w:spacing w:after="0" w:line="240" w:lineRule="auto"/>
        <w:rPr>
          <w:rFonts w:ascii="Times New Roman" w:cs="Times New Roman" w:hAnsi="Times New Roman"/>
          <w:sz w:val="18"/>
        </w:rPr>
      </w:pPr>
      <w:r>
        <w:rPr>
          <w:rFonts w:ascii="Times New Roman" w:cs="Times New Roman" w:hAnsi="Times New Roman"/>
          <w:sz w:val="18"/>
        </w:rPr>
        <w:t>20-29</w:t>
      </w:r>
      <w:r>
        <w:rPr>
          <w:rFonts w:ascii="Times New Roman" w:cs="Times New Roman" w:hAnsi="Times New Roman"/>
          <w:sz w:val="18"/>
        </w:rPr>
        <w:tab/>
        <w:t xml:space="preserve"> 44</w:t>
      </w:r>
      <w:r>
        <w:rPr>
          <w:rFonts w:ascii="Times New Roman" w:cs="Times New Roman" w:hAnsi="Times New Roman"/>
          <w:sz w:val="18"/>
        </w:rPr>
        <w:tab/>
        <w:t>16.9</w:t>
      </w:r>
    </w:p>
    <w:p>
      <w:pPr>
        <w:tabs>
          <w:tab w:val="left" w:pos="2880"/>
          <w:tab w:val="left" w:pos="5040"/>
        </w:tabs>
        <w:spacing w:after="0" w:line="240" w:lineRule="auto"/>
        <w:rPr>
          <w:rFonts w:ascii="Times New Roman" w:cs="Times New Roman" w:hAnsi="Times New Roman"/>
          <w:sz w:val="18"/>
        </w:rPr>
      </w:pPr>
      <w:r>
        <w:rPr>
          <w:rFonts w:ascii="Times New Roman" w:cs="Times New Roman" w:hAnsi="Times New Roman"/>
          <w:sz w:val="18"/>
        </w:rPr>
        <w:t>30-39</w:t>
      </w:r>
      <w:r>
        <w:rPr>
          <w:rFonts w:ascii="Times New Roman" w:cs="Times New Roman" w:hAnsi="Times New Roman"/>
          <w:sz w:val="18"/>
        </w:rPr>
        <w:tab/>
        <w:t>103</w:t>
      </w:r>
      <w:r>
        <w:rPr>
          <w:rFonts w:ascii="Times New Roman" w:cs="Times New Roman" w:hAnsi="Times New Roman"/>
          <w:sz w:val="18"/>
        </w:rPr>
        <w:tab/>
        <w:t>39.6</w:t>
      </w:r>
    </w:p>
    <w:p>
      <w:pPr>
        <w:tabs>
          <w:tab w:val="left" w:pos="2880"/>
          <w:tab w:val="left" w:pos="5040"/>
        </w:tabs>
        <w:spacing w:after="0" w:line="240" w:lineRule="auto"/>
        <w:rPr>
          <w:rFonts w:ascii="Times New Roman" w:cs="Times New Roman" w:hAnsi="Times New Roman"/>
          <w:sz w:val="18"/>
        </w:rPr>
      </w:pPr>
      <w:r>
        <w:rPr>
          <w:rFonts w:ascii="Times New Roman" w:cs="Times New Roman" w:hAnsi="Times New Roman"/>
          <w:sz w:val="18"/>
        </w:rPr>
        <w:t>40-49</w:t>
      </w:r>
      <w:r>
        <w:rPr>
          <w:rFonts w:ascii="Times New Roman" w:cs="Times New Roman" w:hAnsi="Times New Roman"/>
          <w:sz w:val="18"/>
        </w:rPr>
        <w:tab/>
        <w:t xml:space="preserve"> 66</w:t>
      </w:r>
      <w:r>
        <w:rPr>
          <w:rFonts w:ascii="Times New Roman" w:cs="Times New Roman" w:hAnsi="Times New Roman"/>
          <w:sz w:val="18"/>
        </w:rPr>
        <w:tab/>
        <w:t>25.4</w:t>
      </w:r>
      <w:r>
        <w:rPr>
          <w:rFonts w:ascii="Times New Roman" w:cs="Times New Roman" w:hAnsi="Times New Roman"/>
          <w:sz w:val="18"/>
        </w:rPr>
        <w:tab/>
      </w:r>
      <w:r>
        <w:rPr>
          <w:rFonts w:ascii="Times New Roman" w:cs="Times New Roman" w:hAnsi="Times New Roman"/>
          <w:sz w:val="18"/>
        </w:rPr>
        <w:tab/>
      </w:r>
    </w:p>
    <w:p>
      <w:pPr>
        <w:tabs>
          <w:tab w:val="left" w:pos="2880"/>
          <w:tab w:val="left" w:pos="5040"/>
        </w:tabs>
        <w:spacing w:after="0" w:line="240" w:lineRule="auto"/>
        <w:rPr>
          <w:rFonts w:ascii="Times New Roman" w:cs="Times New Roman" w:hAnsi="Times New Roman"/>
          <w:sz w:val="18"/>
        </w:rPr>
      </w:pPr>
      <w:r>
        <w:rPr>
          <w:rFonts w:ascii="Times New Roman" w:cs="Times New Roman" w:hAnsi="Times New Roman"/>
          <w:sz w:val="18"/>
        </w:rPr>
        <w:t>50 years and above</w:t>
      </w:r>
      <w:r>
        <w:rPr>
          <w:rFonts w:ascii="Times New Roman" w:cs="Times New Roman" w:hAnsi="Times New Roman"/>
          <w:sz w:val="18"/>
        </w:rPr>
        <w:tab/>
        <w:t xml:space="preserve">47    </w:t>
      </w:r>
      <w:r>
        <w:rPr>
          <w:rFonts w:ascii="Times New Roman" w:cs="Times New Roman" w:hAnsi="Times New Roman"/>
          <w:sz w:val="18"/>
        </w:rPr>
        <w:tab/>
      </w:r>
      <w:r>
        <w:rPr>
          <w:rFonts w:ascii="Times New Roman" w:cs="Times New Roman" w:hAnsi="Times New Roman"/>
          <w:sz w:val="18"/>
        </w:rPr>
        <w:t xml:space="preserve">18.1    </w:t>
      </w:r>
    </w:p>
    <w:p>
      <w:pPr>
        <w:tabs>
          <w:tab w:val="left" w:pos="2880"/>
          <w:tab w:val="left" w:pos="5040"/>
        </w:tabs>
        <w:spacing w:after="0" w:line="240" w:lineRule="auto"/>
        <w:rPr>
          <w:rFonts w:ascii="Times New Roman" w:cs="Times New Roman" w:hAnsi="Times New Roman"/>
          <w:b/>
          <w:sz w:val="18"/>
        </w:rPr>
      </w:pPr>
      <w:r>
        <w:rPr>
          <w:rFonts w:ascii="Times New Roman" w:cs="Times New Roman" w:hAnsi="Times New Roman"/>
          <w:b/>
          <w:sz w:val="18"/>
        </w:rPr>
        <w:t>Total</w:t>
      </w:r>
      <w:r>
        <w:rPr>
          <w:rFonts w:ascii="Times New Roman" w:cs="Times New Roman" w:hAnsi="Times New Roman"/>
          <w:b/>
          <w:sz w:val="18"/>
        </w:rPr>
        <w:tab/>
        <w:t>260</w:t>
      </w:r>
      <w:r>
        <w:rPr>
          <w:rFonts w:ascii="Times New Roman" w:cs="Times New Roman" w:hAnsi="Times New Roman"/>
          <w:b/>
          <w:sz w:val="18"/>
        </w:rPr>
        <w:tab/>
        <w:t>100.0</w:t>
      </w:r>
    </w:p>
    <w:p>
      <w:pPr>
        <w:tabs>
          <w:tab w:val="left" w:pos="2880"/>
          <w:tab w:val="left" w:pos="5040"/>
        </w:tabs>
        <w:spacing w:after="0" w:line="240" w:lineRule="auto"/>
        <w:rPr>
          <w:rFonts w:ascii="Times New Roman" w:cs="Times New Roman" w:hAnsi="Times New Roman"/>
          <w:sz w:val="18"/>
        </w:rPr>
      </w:pPr>
      <w:r>
        <w:rPr>
          <w:rFonts w:ascii="Times New Roman" w:cs="Times New Roman" w:hAnsi="Times New Roman"/>
          <w:b/>
          <w:i/>
          <w:sz w:val="18"/>
        </w:rPr>
        <w:t>Gender</w:t>
      </w:r>
    </w:p>
    <w:p>
      <w:pPr>
        <w:tabs>
          <w:tab w:val="left" w:pos="2880"/>
          <w:tab w:val="left" w:pos="5040"/>
        </w:tabs>
        <w:spacing w:after="0" w:line="240" w:lineRule="auto"/>
        <w:rPr>
          <w:rFonts w:ascii="Times New Roman" w:cs="Times New Roman" w:hAnsi="Times New Roman"/>
          <w:sz w:val="18"/>
        </w:rPr>
      </w:pPr>
      <w:r>
        <w:rPr>
          <w:rFonts w:ascii="Times New Roman" w:cs="Times New Roman" w:hAnsi="Times New Roman"/>
          <w:sz w:val="18"/>
        </w:rPr>
        <w:t>Male</w:t>
      </w:r>
      <w:r>
        <w:rPr>
          <w:rFonts w:ascii="Times New Roman" w:cs="Times New Roman" w:hAnsi="Times New Roman"/>
          <w:sz w:val="18"/>
        </w:rPr>
        <w:tab/>
        <w:t xml:space="preserve">144    </w:t>
      </w:r>
      <w:r>
        <w:rPr>
          <w:rFonts w:ascii="Times New Roman" w:cs="Times New Roman" w:hAnsi="Times New Roman"/>
          <w:sz w:val="18"/>
        </w:rPr>
        <w:tab/>
      </w:r>
      <w:r>
        <w:rPr>
          <w:rFonts w:ascii="Times New Roman" w:cs="Times New Roman" w:hAnsi="Times New Roman"/>
          <w:sz w:val="18"/>
        </w:rPr>
        <w:t>55.4</w:t>
      </w:r>
    </w:p>
    <w:p>
      <w:pPr>
        <w:tabs>
          <w:tab w:val="left" w:pos="2880"/>
          <w:tab w:val="left" w:pos="5040"/>
        </w:tabs>
        <w:spacing w:after="0" w:line="240" w:lineRule="auto"/>
        <w:rPr>
          <w:rFonts w:ascii="Times New Roman" w:cs="Times New Roman" w:hAnsi="Times New Roman"/>
          <w:sz w:val="18"/>
        </w:rPr>
      </w:pPr>
      <w:r>
        <w:rPr>
          <w:rFonts w:ascii="Times New Roman" w:cs="Times New Roman" w:hAnsi="Times New Roman"/>
          <w:sz w:val="18"/>
        </w:rPr>
        <w:t>Female</w:t>
      </w:r>
      <w:r>
        <w:rPr>
          <w:rFonts w:ascii="Times New Roman" w:cs="Times New Roman" w:hAnsi="Times New Roman"/>
          <w:sz w:val="18"/>
        </w:rPr>
        <w:tab/>
        <w:t xml:space="preserve"> 116</w:t>
      </w:r>
      <w:r>
        <w:rPr>
          <w:rFonts w:ascii="Times New Roman" w:cs="Times New Roman" w:hAnsi="Times New Roman"/>
          <w:sz w:val="18"/>
        </w:rPr>
        <w:tab/>
        <w:t xml:space="preserve"> 44.6</w:t>
      </w:r>
    </w:p>
    <w:p>
      <w:pPr>
        <w:tabs>
          <w:tab w:val="left" w:pos="2880"/>
          <w:tab w:val="left" w:pos="5040"/>
        </w:tabs>
        <w:spacing w:after="0" w:line="240" w:lineRule="auto"/>
        <w:rPr>
          <w:rFonts w:ascii="Times New Roman" w:cs="Times New Roman" w:hAnsi="Times New Roman"/>
          <w:b/>
          <w:sz w:val="18"/>
        </w:rPr>
      </w:pPr>
      <w:r>
        <w:rPr>
          <w:rFonts w:ascii="Times New Roman" w:cs="Times New Roman" w:hAnsi="Times New Roman"/>
          <w:b/>
          <w:sz w:val="18"/>
        </w:rPr>
        <w:t>Total</w:t>
      </w:r>
      <w:r>
        <w:rPr>
          <w:rFonts w:ascii="Times New Roman" w:cs="Times New Roman" w:hAnsi="Times New Roman"/>
          <w:b/>
          <w:sz w:val="18"/>
        </w:rPr>
        <w:tab/>
        <w:t xml:space="preserve"> 260</w:t>
      </w:r>
      <w:r>
        <w:rPr>
          <w:rFonts w:ascii="Times New Roman" w:cs="Times New Roman" w:hAnsi="Times New Roman"/>
          <w:b/>
          <w:sz w:val="18"/>
        </w:rPr>
        <w:tab/>
        <w:t xml:space="preserve"> 100.0</w:t>
      </w:r>
    </w:p>
    <w:p>
      <w:pPr>
        <w:tabs>
          <w:tab w:val="left" w:pos="2880"/>
          <w:tab w:val="left" w:pos="5040"/>
        </w:tabs>
        <w:spacing w:after="0" w:line="240" w:lineRule="auto"/>
        <w:rPr>
          <w:rFonts w:ascii="Times New Roman" w:cs="Times New Roman" w:hAnsi="Times New Roman"/>
          <w:b/>
          <w:sz w:val="18"/>
        </w:rPr>
      </w:pPr>
      <w:r>
        <w:rPr>
          <w:rFonts w:ascii="Times New Roman" w:cs="Times New Roman" w:hAnsi="Times New Roman"/>
          <w:b/>
          <w:i/>
          <w:sz w:val="18"/>
        </w:rPr>
        <w:t>Marital Status</w:t>
      </w:r>
    </w:p>
    <w:p>
      <w:pPr>
        <w:tabs>
          <w:tab w:val="left" w:pos="2880"/>
          <w:tab w:val="left" w:pos="5040"/>
        </w:tabs>
        <w:spacing w:after="0" w:line="240" w:lineRule="auto"/>
        <w:rPr>
          <w:rFonts w:ascii="Times New Roman" w:cs="Times New Roman" w:hAnsi="Times New Roman"/>
          <w:sz w:val="18"/>
        </w:rPr>
      </w:pPr>
      <w:r>
        <w:rPr>
          <w:rFonts w:ascii="Times New Roman" w:cs="Times New Roman" w:hAnsi="Times New Roman"/>
          <w:sz w:val="18"/>
        </w:rPr>
        <w:t>Married</w:t>
      </w:r>
      <w:r>
        <w:rPr>
          <w:rFonts w:ascii="Times New Roman" w:cs="Times New Roman" w:hAnsi="Times New Roman"/>
          <w:sz w:val="18"/>
        </w:rPr>
        <w:tab/>
        <w:t>154</w:t>
      </w:r>
      <w:r>
        <w:rPr>
          <w:rFonts w:ascii="Times New Roman" w:cs="Times New Roman" w:hAnsi="Times New Roman"/>
          <w:sz w:val="18"/>
        </w:rPr>
        <w:tab/>
        <w:t>59.2</w:t>
      </w:r>
      <w:r>
        <w:rPr>
          <w:rFonts w:ascii="Times New Roman" w:cs="Times New Roman" w:hAnsi="Times New Roman"/>
          <w:sz w:val="18"/>
        </w:rPr>
        <w:tab/>
      </w:r>
    </w:p>
    <w:p>
      <w:pPr>
        <w:tabs>
          <w:tab w:val="left" w:pos="2880"/>
          <w:tab w:val="left" w:pos="5040"/>
        </w:tabs>
        <w:spacing w:after="0" w:line="240" w:lineRule="auto"/>
        <w:rPr>
          <w:rFonts w:ascii="Times New Roman" w:cs="Times New Roman" w:hAnsi="Times New Roman"/>
          <w:sz w:val="18"/>
        </w:rPr>
      </w:pPr>
      <w:r>
        <w:rPr>
          <w:rFonts w:ascii="Times New Roman" w:cs="Times New Roman" w:hAnsi="Times New Roman"/>
          <w:sz w:val="18"/>
        </w:rPr>
        <w:t xml:space="preserve">Single  </w:t>
      </w:r>
      <w:r>
        <w:rPr>
          <w:rFonts w:ascii="Times New Roman" w:cs="Times New Roman" w:hAnsi="Times New Roman"/>
          <w:sz w:val="18"/>
        </w:rPr>
        <w:tab/>
      </w:r>
      <w:r>
        <w:rPr>
          <w:rFonts w:ascii="Times New Roman" w:cs="Times New Roman" w:hAnsi="Times New Roman"/>
          <w:sz w:val="18"/>
        </w:rPr>
        <w:t xml:space="preserve">97  </w:t>
      </w:r>
      <w:r>
        <w:rPr>
          <w:rFonts w:ascii="Times New Roman" w:cs="Times New Roman" w:hAnsi="Times New Roman"/>
          <w:sz w:val="18"/>
        </w:rPr>
        <w:tab/>
        <w:t>37.3</w:t>
      </w:r>
    </w:p>
    <w:p>
      <w:pPr>
        <w:tabs>
          <w:tab w:val="left" w:pos="2880"/>
          <w:tab w:val="left" w:pos="5040"/>
        </w:tabs>
        <w:spacing w:after="0" w:line="240" w:lineRule="auto"/>
        <w:rPr>
          <w:rFonts w:ascii="Times New Roman" w:cs="Times New Roman" w:hAnsi="Times New Roman"/>
          <w:sz w:val="18"/>
        </w:rPr>
      </w:pPr>
      <w:r>
        <w:rPr>
          <w:rFonts w:ascii="Times New Roman" w:cs="Times New Roman" w:hAnsi="Times New Roman"/>
          <w:sz w:val="18"/>
        </w:rPr>
        <w:t>Divorced</w:t>
      </w:r>
      <w:r>
        <w:rPr>
          <w:rFonts w:ascii="Times New Roman" w:cs="Times New Roman" w:hAnsi="Times New Roman"/>
          <w:sz w:val="18"/>
        </w:rPr>
        <w:tab/>
        <w:t>4</w:t>
      </w:r>
      <w:r>
        <w:rPr>
          <w:rFonts w:ascii="Times New Roman" w:cs="Times New Roman" w:hAnsi="Times New Roman"/>
          <w:sz w:val="18"/>
        </w:rPr>
        <w:tab/>
        <w:t>1.5</w:t>
      </w:r>
    </w:p>
    <w:p>
      <w:pPr>
        <w:tabs>
          <w:tab w:val="left" w:pos="2880"/>
          <w:tab w:val="left" w:pos="5040"/>
        </w:tabs>
        <w:spacing w:after="0" w:line="240" w:lineRule="auto"/>
        <w:rPr>
          <w:rFonts w:ascii="Times New Roman" w:cs="Times New Roman" w:hAnsi="Times New Roman"/>
          <w:sz w:val="18"/>
        </w:rPr>
      </w:pPr>
      <w:r>
        <w:rPr>
          <w:rFonts w:ascii="Times New Roman" w:cs="Times New Roman" w:hAnsi="Times New Roman"/>
          <w:sz w:val="18"/>
        </w:rPr>
        <w:t xml:space="preserve">Separated          </w:t>
      </w:r>
      <w:r>
        <w:rPr>
          <w:rFonts w:ascii="Times New Roman" w:cs="Times New Roman" w:hAnsi="Times New Roman"/>
          <w:sz w:val="18"/>
        </w:rPr>
        <w:tab/>
        <w:t>5</w:t>
      </w:r>
      <w:r>
        <w:rPr>
          <w:rFonts w:ascii="Times New Roman" w:cs="Times New Roman" w:hAnsi="Times New Roman"/>
          <w:sz w:val="18"/>
        </w:rPr>
        <w:tab/>
        <w:t>1.9</w:t>
      </w:r>
    </w:p>
    <w:p>
      <w:pPr>
        <w:tabs>
          <w:tab w:val="left" w:pos="2880"/>
          <w:tab w:val="left" w:pos="5040"/>
        </w:tabs>
        <w:spacing w:after="0" w:line="240" w:lineRule="auto"/>
        <w:rPr>
          <w:rFonts w:ascii="Times New Roman" w:cs="Times New Roman" w:hAnsi="Times New Roman"/>
          <w:b/>
          <w:sz w:val="18"/>
        </w:rPr>
      </w:pPr>
      <w:r>
        <w:rPr>
          <w:rFonts w:ascii="Times New Roman" w:cs="Times New Roman" w:hAnsi="Times New Roman"/>
          <w:b/>
          <w:sz w:val="18"/>
        </w:rPr>
        <w:t>Total</w:t>
      </w:r>
      <w:r>
        <w:rPr>
          <w:rFonts w:ascii="Times New Roman" w:cs="Times New Roman" w:hAnsi="Times New Roman"/>
          <w:b/>
          <w:sz w:val="18"/>
        </w:rPr>
        <w:tab/>
        <w:t>260</w:t>
      </w:r>
      <w:r>
        <w:rPr>
          <w:rFonts w:ascii="Times New Roman" w:cs="Times New Roman" w:hAnsi="Times New Roman"/>
          <w:b/>
          <w:sz w:val="18"/>
        </w:rPr>
        <w:tab/>
        <w:t>100.0</w:t>
      </w:r>
    </w:p>
    <w:p>
      <w:pPr>
        <w:tabs>
          <w:tab w:val="left" w:pos="2880"/>
          <w:tab w:val="left" w:pos="5040"/>
        </w:tabs>
        <w:spacing w:after="0" w:line="240" w:lineRule="auto"/>
        <w:rPr>
          <w:rFonts w:ascii="Times New Roman" w:cs="Times New Roman" w:hAnsi="Times New Roman"/>
          <w:sz w:val="18"/>
        </w:rPr>
      </w:pPr>
      <w:r>
        <w:rPr>
          <w:rFonts w:ascii="Times New Roman" w:cs="Times New Roman" w:hAnsi="Times New Roman"/>
          <w:b/>
          <w:i/>
          <w:sz w:val="18"/>
        </w:rPr>
        <w:t>Educational</w:t>
      </w:r>
      <w:r>
        <w:rPr>
          <w:rFonts w:ascii="Times New Roman" w:cs="Times New Roman" w:hAnsi="Times New Roman"/>
          <w:b/>
          <w:i/>
          <w:sz w:val="18"/>
        </w:rPr>
        <w:t xml:space="preserve"> </w:t>
      </w:r>
      <w:r>
        <w:rPr>
          <w:rFonts w:ascii="Times New Roman" w:cs="Times New Roman" w:hAnsi="Times New Roman"/>
          <w:b/>
          <w:i/>
          <w:sz w:val="18"/>
        </w:rPr>
        <w:t>Qualification</w:t>
      </w:r>
    </w:p>
    <w:p>
      <w:pPr>
        <w:tabs>
          <w:tab w:val="left" w:pos="2880"/>
          <w:tab w:val="left" w:pos="5040"/>
        </w:tabs>
        <w:spacing w:after="0" w:line="240" w:lineRule="auto"/>
        <w:rPr>
          <w:rFonts w:ascii="Times New Roman" w:cs="Times New Roman" w:hAnsi="Times New Roman"/>
          <w:sz w:val="18"/>
        </w:rPr>
      </w:pPr>
      <w:r>
        <w:rPr>
          <w:rFonts w:ascii="Times New Roman" w:cs="Times New Roman" w:hAnsi="Times New Roman"/>
          <w:sz w:val="18"/>
        </w:rPr>
        <w:t>NCE/OND</w:t>
      </w:r>
      <w:r>
        <w:rPr>
          <w:rFonts w:ascii="Times New Roman" w:cs="Times New Roman" w:hAnsi="Times New Roman"/>
          <w:sz w:val="18"/>
        </w:rPr>
        <w:tab/>
        <w:t>4</w:t>
      </w:r>
      <w:r>
        <w:rPr>
          <w:rFonts w:ascii="Times New Roman" w:cs="Times New Roman" w:hAnsi="Times New Roman"/>
          <w:sz w:val="18"/>
        </w:rPr>
        <w:tab/>
        <w:t>1.6</w:t>
      </w:r>
    </w:p>
    <w:p>
      <w:pPr>
        <w:tabs>
          <w:tab w:val="left" w:pos="2880"/>
          <w:tab w:val="left" w:pos="5040"/>
        </w:tabs>
        <w:spacing w:after="0" w:line="240" w:lineRule="auto"/>
        <w:rPr>
          <w:rFonts w:ascii="Times New Roman" w:cs="Times New Roman" w:hAnsi="Times New Roman"/>
          <w:sz w:val="18"/>
        </w:rPr>
      </w:pPr>
      <w:r>
        <w:rPr>
          <w:rFonts w:ascii="Times New Roman" w:cs="Times New Roman" w:hAnsi="Times New Roman"/>
          <w:sz w:val="18"/>
        </w:rPr>
        <w:t xml:space="preserve">HND/B.Sc./ B.A. </w:t>
      </w:r>
      <w:r>
        <w:rPr>
          <w:rFonts w:ascii="Times New Roman" w:cs="Times New Roman" w:hAnsi="Times New Roman"/>
          <w:sz w:val="18"/>
        </w:rPr>
        <w:tab/>
        <w:t>119</w:t>
      </w:r>
      <w:r>
        <w:rPr>
          <w:rFonts w:ascii="Times New Roman" w:cs="Times New Roman" w:hAnsi="Times New Roman"/>
          <w:sz w:val="18"/>
        </w:rPr>
        <w:tab/>
        <w:t>45.8</w:t>
      </w:r>
    </w:p>
    <w:p>
      <w:pPr>
        <w:tabs>
          <w:tab w:val="left" w:pos="2880"/>
          <w:tab w:val="left" w:pos="5040"/>
        </w:tabs>
        <w:spacing w:after="0" w:line="240" w:lineRule="auto"/>
        <w:rPr>
          <w:rFonts w:ascii="Times New Roman" w:cs="Times New Roman" w:hAnsi="Times New Roman"/>
          <w:sz w:val="18"/>
        </w:rPr>
      </w:pPr>
      <w:r>
        <w:rPr>
          <w:rFonts w:ascii="Times New Roman" w:cs="Times New Roman" w:hAnsi="Times New Roman"/>
          <w:sz w:val="18"/>
        </w:rPr>
        <w:t>MSc. /MBA / Equivalent</w:t>
      </w:r>
      <w:r>
        <w:rPr>
          <w:rFonts w:ascii="Times New Roman" w:cs="Times New Roman" w:hAnsi="Times New Roman"/>
          <w:sz w:val="18"/>
        </w:rPr>
        <w:tab/>
        <w:t xml:space="preserve"> 131</w:t>
      </w:r>
      <w:r>
        <w:rPr>
          <w:rFonts w:ascii="Times New Roman" w:cs="Times New Roman" w:hAnsi="Times New Roman"/>
          <w:sz w:val="18"/>
        </w:rPr>
        <w:tab/>
        <w:t>50.4</w:t>
      </w:r>
    </w:p>
    <w:p>
      <w:pPr>
        <w:tabs>
          <w:tab w:val="left" w:pos="2880"/>
          <w:tab w:val="left" w:pos="5040"/>
        </w:tabs>
        <w:spacing w:after="0" w:line="240" w:lineRule="auto"/>
        <w:rPr>
          <w:rFonts w:ascii="Times New Roman" w:cs="Times New Roman" w:hAnsi="Times New Roman"/>
          <w:sz w:val="18"/>
        </w:rPr>
      </w:pPr>
      <w:r>
        <w:rPr>
          <w:rFonts w:ascii="Times New Roman" w:cs="Times New Roman" w:hAnsi="Times New Roman"/>
          <w:sz w:val="18"/>
        </w:rPr>
        <w:t>Others</w:t>
      </w:r>
      <w:r>
        <w:rPr>
          <w:rFonts w:ascii="Times New Roman" w:cs="Times New Roman" w:hAnsi="Times New Roman"/>
          <w:sz w:val="18"/>
        </w:rPr>
        <w:tab/>
        <w:t>6                                               2.3</w:t>
      </w:r>
    </w:p>
    <w:p>
      <w:pPr>
        <w:tabs>
          <w:tab w:val="left" w:pos="2880"/>
          <w:tab w:val="left" w:pos="5040"/>
        </w:tabs>
        <w:spacing w:after="0" w:line="240" w:lineRule="auto"/>
        <w:rPr>
          <w:rFonts w:ascii="Times New Roman" w:cs="Times New Roman" w:hAnsi="Times New Roman"/>
          <w:sz w:val="18"/>
        </w:rPr>
      </w:pPr>
      <w:r>
        <w:rPr>
          <w:rFonts w:ascii="Times New Roman" w:cs="Times New Roman" w:hAnsi="Times New Roman"/>
          <w:sz w:val="18"/>
        </w:rPr>
        <w:t>Total</w:t>
      </w:r>
      <w:r>
        <w:rPr>
          <w:rFonts w:ascii="Times New Roman" w:cs="Times New Roman" w:hAnsi="Times New Roman"/>
          <w:sz w:val="18"/>
        </w:rPr>
        <w:tab/>
        <w:t>260</w:t>
      </w:r>
      <w:r>
        <w:rPr>
          <w:rFonts w:ascii="Times New Roman" w:cs="Times New Roman" w:hAnsi="Times New Roman"/>
          <w:sz w:val="18"/>
        </w:rPr>
        <w:tab/>
        <w:t>100.0</w:t>
      </w:r>
    </w:p>
    <w:p>
      <w:pPr>
        <w:tabs>
          <w:tab w:val="left" w:pos="2880"/>
          <w:tab w:val="left" w:pos="5040"/>
        </w:tabs>
        <w:spacing w:after="0" w:line="240" w:lineRule="auto"/>
        <w:rPr>
          <w:rFonts w:ascii="Times New Roman" w:cs="Times New Roman" w:hAnsi="Times New Roman"/>
          <w:b/>
          <w:sz w:val="18"/>
        </w:rPr>
      </w:pPr>
      <w:r>
        <w:rPr>
          <w:rFonts w:ascii="Times New Roman" w:cs="Times New Roman" w:hAnsi="Times New Roman"/>
          <w:b/>
          <w:i/>
          <w:sz w:val="18"/>
        </w:rPr>
        <w:t>Work Experience</w:t>
      </w:r>
    </w:p>
    <w:p>
      <w:pPr>
        <w:tabs>
          <w:tab w:val="left" w:pos="2880"/>
          <w:tab w:val="left" w:pos="5040"/>
        </w:tabs>
        <w:spacing w:after="0" w:line="240" w:lineRule="auto"/>
        <w:rPr>
          <w:rFonts w:ascii="Times New Roman" w:cs="Times New Roman" w:hAnsi="Times New Roman"/>
          <w:sz w:val="18"/>
        </w:rPr>
      </w:pPr>
      <w:r>
        <w:rPr>
          <w:rFonts w:ascii="Times New Roman" w:cs="Times New Roman" w:hAnsi="Times New Roman"/>
          <w:sz w:val="18"/>
        </w:rPr>
        <w:t>0-5 years</w:t>
      </w:r>
      <w:r>
        <w:rPr>
          <w:rFonts w:ascii="Times New Roman" w:cs="Times New Roman" w:hAnsi="Times New Roman"/>
          <w:sz w:val="18"/>
        </w:rPr>
        <w:tab/>
        <w:t>45</w:t>
      </w:r>
      <w:r>
        <w:rPr>
          <w:rFonts w:ascii="Times New Roman" w:cs="Times New Roman" w:hAnsi="Times New Roman"/>
          <w:sz w:val="18"/>
        </w:rPr>
        <w:tab/>
        <w:t>17.3</w:t>
      </w:r>
    </w:p>
    <w:p>
      <w:pPr>
        <w:tabs>
          <w:tab w:val="left" w:pos="2880"/>
          <w:tab w:val="left" w:pos="5040"/>
        </w:tabs>
        <w:spacing w:after="0" w:line="240" w:lineRule="auto"/>
        <w:rPr>
          <w:rFonts w:ascii="Times New Roman" w:cs="Times New Roman" w:hAnsi="Times New Roman"/>
          <w:sz w:val="18"/>
        </w:rPr>
      </w:pPr>
      <w:r>
        <w:rPr>
          <w:rFonts w:ascii="Times New Roman" w:cs="Times New Roman" w:hAnsi="Times New Roman"/>
          <w:sz w:val="18"/>
        </w:rPr>
        <w:t>6-10 years</w:t>
      </w:r>
      <w:r>
        <w:rPr>
          <w:rFonts w:ascii="Times New Roman" w:cs="Times New Roman" w:hAnsi="Times New Roman"/>
          <w:sz w:val="18"/>
        </w:rPr>
        <w:tab/>
        <w:t>70</w:t>
      </w:r>
      <w:r>
        <w:rPr>
          <w:rFonts w:ascii="Times New Roman" w:cs="Times New Roman" w:hAnsi="Times New Roman"/>
          <w:sz w:val="18"/>
        </w:rPr>
        <w:tab/>
        <w:t>26.9</w:t>
      </w:r>
    </w:p>
    <w:p>
      <w:pPr>
        <w:tabs>
          <w:tab w:val="left" w:pos="2880"/>
          <w:tab w:val="left" w:pos="5040"/>
        </w:tabs>
        <w:spacing w:after="0" w:line="240" w:lineRule="auto"/>
        <w:rPr>
          <w:rFonts w:ascii="Times New Roman" w:cs="Times New Roman" w:hAnsi="Times New Roman"/>
          <w:sz w:val="18"/>
        </w:rPr>
      </w:pPr>
      <w:r>
        <w:rPr>
          <w:rFonts w:ascii="Times New Roman" w:cs="Times New Roman" w:hAnsi="Times New Roman"/>
          <w:sz w:val="18"/>
        </w:rPr>
        <w:t>11-15 years</w:t>
      </w:r>
      <w:r>
        <w:rPr>
          <w:rFonts w:ascii="Times New Roman" w:cs="Times New Roman" w:hAnsi="Times New Roman"/>
          <w:sz w:val="18"/>
        </w:rPr>
        <w:tab/>
        <w:t>74</w:t>
      </w:r>
      <w:r>
        <w:rPr>
          <w:rFonts w:ascii="Times New Roman" w:cs="Times New Roman" w:hAnsi="Times New Roman"/>
          <w:sz w:val="18"/>
        </w:rPr>
        <w:tab/>
        <w:t>28.5</w:t>
      </w:r>
    </w:p>
    <w:p>
      <w:pPr>
        <w:tabs>
          <w:tab w:val="left" w:pos="2880"/>
          <w:tab w:val="left" w:pos="5040"/>
        </w:tabs>
        <w:spacing w:after="0" w:line="240" w:lineRule="auto"/>
        <w:rPr>
          <w:rFonts w:ascii="Times New Roman" w:cs="Times New Roman" w:hAnsi="Times New Roman"/>
          <w:sz w:val="18"/>
        </w:rPr>
      </w:pPr>
      <w:r>
        <w:rPr>
          <w:rFonts w:ascii="Times New Roman" w:cs="Times New Roman" w:hAnsi="Times New Roman"/>
          <w:sz w:val="18"/>
        </w:rPr>
        <w:t>16yrs and above</w:t>
      </w:r>
      <w:r>
        <w:rPr>
          <w:rFonts w:ascii="Times New Roman" w:cs="Times New Roman" w:hAnsi="Times New Roman"/>
          <w:sz w:val="18"/>
        </w:rPr>
        <w:tab/>
        <w:t>71</w:t>
      </w:r>
      <w:r>
        <w:rPr>
          <w:rFonts w:ascii="Times New Roman" w:cs="Times New Roman" w:hAnsi="Times New Roman"/>
          <w:sz w:val="18"/>
        </w:rPr>
        <w:tab/>
        <w:t>27.3</w:t>
      </w:r>
    </w:p>
    <w:p>
      <w:pPr>
        <w:tabs>
          <w:tab w:val="left" w:pos="2880"/>
          <w:tab w:val="left" w:pos="5040"/>
        </w:tabs>
        <w:spacing w:after="0" w:line="240" w:lineRule="auto"/>
        <w:rPr>
          <w:rFonts w:ascii="Times New Roman" w:cs="Times New Roman" w:hAnsi="Times New Roman"/>
          <w:b/>
          <w:sz w:val="18"/>
        </w:rPr>
      </w:pPr>
      <w:r>
        <w:rPr>
          <w:rFonts w:ascii="Times New Roman" w:cs="Times New Roman" w:hAnsi="Times New Roman"/>
          <w:b/>
          <w:sz w:val="18"/>
        </w:rPr>
        <mc:AlternateContent>
          <mc:Choice Requires="wps">
            <w:drawing xmlns:mc="http://schemas.openxmlformats.org/markup-compatibility/2006">
              <wp:anchor allowOverlap="1" behindDoc="0" layoutInCell="1" locked="0" relativeHeight="251699200" simplePos="0">
                <wp:simplePos x="0" y="0"/>
                <wp:positionH relativeFrom="column">
                  <wp:posOffset>0</wp:posOffset>
                </wp:positionH>
                <wp:positionV relativeFrom="paragraph">
                  <wp:posOffset>121920</wp:posOffset>
                </wp:positionV>
                <wp:extent cx="4095750" cy="0"/>
                <wp:effectExtent l="0" t="0" r="0" b="1270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Pr id="13" name=""/>
                      <wps:cNvSpPr>
                        <a:spLocks noGrp="0" noSelect="0" noRot="0" noChangeAspect="0" noMove="0" noResize="0" noAdjustHandles="0" noChangeShapeType="1"/>
                      </wps:cNvSpPr>
                      <wps:spPr>
                        <a:xfrm>
                          <a:off x="0" y="0"/>
                          <a:ext cx="4095750" cy="0"/>
                        </a:xfrm>
                        <a:prstGeom prst="straightConnector1">
                          <a:avLst/>
                        </a:prstGeom>
                        <a:solidFill>
                          <a:srgbClr val="FFFFFF"/>
                        </a:solidFill>
                        <a:ln w="12700">
                          <a:solidFill>
                            <a:srgbClr val="000000"/>
                          </a:solidFill>
                        </a:ln>
                        <a:effectLst/>
                      </wps:spPr>
                      <wps:bodyPr anchor="t"/>
                    </wps:wsp>
                  </a:graphicData>
                </a:graphic>
              </wp:anchor>
            </w:drawing>
          </mc:Choice>
          <mc:Fallback>
            <w:pict>
              <v:shape id="DD06D81B-C6DB-E149-A5EAB0CEE94C" coordsize="21600,21600" style="position:absolute;width:322.5pt;height:0pt;margin-top:9.6pt;margin-left:0pt;rotation:0.000000;z-index:251699200;" strokecolor="#000000" o:spt="32" o:oned="t" path="m0,0 l21600,21600 e">
                <v:stroke color="#000000" filltype="solid" joinstyle="round" linestyle="single" mitterlimit="800000" weight="1pt"/>
                <w10:wrap/>
                <v:fill type="solid"/>
                <o:lock/>
              </v:shape>
            </w:pict>
          </mc:Fallback>
        </mc:AlternateContent>
      </w:r>
      <w:r>
        <w:rPr>
          <w:rFonts w:ascii="Times New Roman" w:cs="Times New Roman" w:hAnsi="Times New Roman"/>
          <w:b/>
          <w:sz w:val="18"/>
        </w:rPr>
        <w:t>Total</w:t>
      </w:r>
      <w:r>
        <w:rPr>
          <w:rFonts w:ascii="Times New Roman" w:cs="Times New Roman" w:hAnsi="Times New Roman"/>
          <w:b/>
          <w:sz w:val="18"/>
        </w:rPr>
        <w:tab/>
        <w:t>260</w:t>
      </w:r>
      <w:r>
        <w:rPr>
          <w:rFonts w:ascii="Times New Roman" w:cs="Times New Roman" w:hAnsi="Times New Roman"/>
          <w:b/>
          <w:sz w:val="18"/>
        </w:rPr>
        <w:tab/>
        <w:t>100.0</w:t>
      </w:r>
    </w:p>
    <w:p>
      <w:pPr>
        <w:spacing w:after="0" w:line="240" w:lineRule="auto"/>
        <w:rPr>
          <w:rFonts w:ascii="Times New Roman" w:cs="Times New Roman" w:hAnsi="Times New Roman"/>
          <w:b/>
          <w:i/>
          <w:sz w:val="18"/>
        </w:rPr>
      </w:pPr>
      <w:r>
        <w:rPr>
          <w:rFonts w:ascii="Times New Roman" w:cs="Times New Roman" w:hAnsi="Times New Roman"/>
          <w:b/>
          <w:i/>
          <w:sz w:val="18"/>
        </w:rPr>
        <w:t>Source: Field Survey, 2022.</w:t>
      </w:r>
    </w:p>
    <w:p>
      <w:pPr>
        <w:spacing w:after="0" w:line="240" w:lineRule="auto"/>
        <w:rPr>
          <w:rFonts w:ascii="Times New Roman" w:cs="Times New Roman" w:hAnsi="Times New Roman"/>
          <w:b/>
          <w:i/>
          <w:sz w:val="18"/>
        </w:rPr>
      </w:pPr>
    </w:p>
    <w:p>
      <w:pPr>
        <w:spacing w:after="0" w:line="240" w:lineRule="auto"/>
        <w:jc w:val="both"/>
        <w:rPr>
          <w:rFonts w:ascii="Times New Roman" w:cs="Times New Roman" w:hAnsi="Times New Roman"/>
        </w:rPr>
      </w:pPr>
      <w:r>
        <w:rPr>
          <w:rFonts w:ascii="Times New Roman" w:cs="Times New Roman" w:hAnsi="Times New Roman"/>
        </w:rPr>
        <w:t xml:space="preserve">For Educational qualification, the majority 131 (50.4%) were graduates with M.Sc./ MBA/ Equivalent, followed by 119 (45.8) respondents with HND/ B.Sc./ B.A. </w:t>
      </w:r>
      <w:r>
        <w:rPr>
          <w:rFonts w:ascii="Times New Roman" w:cs="Times New Roman" w:hAnsi="Times New Roman"/>
        </w:rPr>
        <w:t xml:space="preserve">Finally, the work experience of the respondents showed that about 82.7% (215) of the respondents had experience from 6 years and above leaving 45 (17.3%) of the respondents with experience below 6 years. </w:t>
      </w:r>
    </w:p>
    <w:p>
      <w:pPr>
        <w:spacing w:after="0" w:line="240" w:lineRule="auto"/>
        <w:jc w:val="both"/>
        <w:rPr>
          <w:rFonts w:ascii="Times New Roman" w:cs="Times New Roman" w:hAnsi="Times New Roman"/>
          <w:sz w:val="16"/>
        </w:rPr>
      </w:pPr>
    </w:p>
    <w:p>
      <w:pPr>
        <w:spacing w:after="0" w:line="240" w:lineRule="auto"/>
        <w:jc w:val="both"/>
        <w:rPr>
          <w:rFonts w:ascii="Times New Roman" w:cs="Times New Roman" w:hAnsi="Times New Roman"/>
        </w:rPr>
      </w:pPr>
      <w:r>
        <w:rPr>
          <w:rFonts w:ascii="Times New Roman" w:cs="Times New Roman" w:hAnsi="Times New Roman"/>
        </w:rPr>
        <w:t>Table II showed the mean and standard deviation for OCB (3.23, .52); workplace ostracism (2.02, .39); workplace silence (2.17, .35), and optimism (3.15, .61). The correlation between workplace ostracism and optimism was r = -514, p &lt; .01 and workplace silence and optimism was r = -,282, p &lt; .01. This means that increase in workplace ostracism and workplace silence lead</w:t>
      </w:r>
      <w:r>
        <w:rPr>
          <w:rFonts w:ascii="Times New Roman" w:cs="Times New Roman" w:hAnsi="Times New Roman"/>
        </w:rPr>
        <w:t>s</w:t>
      </w:r>
      <w:r>
        <w:rPr>
          <w:rFonts w:ascii="Times New Roman" w:cs="Times New Roman" w:hAnsi="Times New Roman"/>
        </w:rPr>
        <w:t xml:space="preserve"> to 51.4% and 28.2% decrease in optimism respectively. </w:t>
      </w:r>
    </w:p>
    <w:p>
      <w:pPr>
        <w:spacing w:after="0" w:line="240" w:lineRule="auto"/>
        <w:rPr>
          <w:rFonts w:ascii="Times New Roman" w:cs="Times New Roman" w:hAnsi="Times New Roman"/>
          <w:b/>
          <w:sz w:val="16"/>
        </w:rPr>
      </w:pPr>
    </w:p>
    <w:p>
      <w:pPr>
        <w:spacing w:after="0" w:line="240" w:lineRule="auto"/>
        <w:rPr>
          <w:rFonts w:ascii="Times New Roman" w:cs="Times New Roman" w:hAnsi="Times New Roman"/>
        </w:rPr>
      </w:pPr>
      <w:r>
        <w:rPr>
          <w:rFonts w:ascii="Times New Roman" w:cs="Times New Roman" w:hAnsi="Times New Roman"/>
          <w:b/>
        </w:rPr>
        <w:t xml:space="preserve">Table II. Mean, Standard Deviation, and Pearson’s correlation between the study variables </w:t>
      </w:r>
    </w:p>
    <w:p>
      <w:pPr>
        <w:spacing w:after="0" w:line="240" w:lineRule="auto"/>
        <w:jc w:val="both"/>
        <w:rPr>
          <w:rFonts w:ascii="Times New Roman" w:cs="Times New Roman" w:hAnsi="Times New Roman"/>
          <w:b/>
          <w:sz w:val="20"/>
          <w:szCs w:val="20"/>
        </w:rPr>
      </w:pPr>
      <w:r>
        <w:rPr>
          <w:rFonts w:ascii="Times New Roman" w:cs="Times New Roman" w:hAnsi="Times New Roman"/>
          <w:b/>
          <w:sz w:val="20"/>
          <w:szCs w:val="20"/>
        </w:rPr>
        <mc:AlternateContent>
          <mc:Choice Requires="wps">
            <w:drawing xmlns:mc="http://schemas.openxmlformats.org/markup-compatibility/2006">
              <wp:anchor allowOverlap="1" behindDoc="0" layoutInCell="1" locked="0" relativeHeight="251701248" simplePos="0">
                <wp:simplePos x="0" y="0"/>
                <wp:positionH relativeFrom="column">
                  <wp:posOffset>-9525</wp:posOffset>
                </wp:positionH>
                <wp:positionV relativeFrom="paragraph">
                  <wp:posOffset>133985</wp:posOffset>
                </wp:positionV>
                <wp:extent cx="4695825" cy="0"/>
                <wp:effectExtent l="0" t="0" r="0" b="1270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Pr id="14" name=""/>
                      <wps:cNvSpPr>
                        <a:spLocks noGrp="0" noSelect="0" noRot="0" noChangeAspect="0" noMove="0" noResize="0" noAdjustHandles="0" noChangeShapeType="1"/>
                      </wps:cNvSpPr>
                      <wps:spPr>
                        <a:xfrm>
                          <a:off x="0" y="0"/>
                          <a:ext cx="4695825" cy="0"/>
                        </a:xfrm>
                        <a:prstGeom prst="straightConnector1">
                          <a:avLst/>
                        </a:prstGeom>
                        <a:solidFill>
                          <a:srgbClr val="FFFFFF"/>
                        </a:solidFill>
                        <a:ln w="12700">
                          <a:solidFill>
                            <a:srgbClr val="000000"/>
                          </a:solidFill>
                        </a:ln>
                        <a:effectLst/>
                      </wps:spPr>
                      <wps:bodyPr anchor="t"/>
                    </wps:wsp>
                  </a:graphicData>
                </a:graphic>
              </wp:anchor>
            </w:drawing>
          </mc:Choice>
          <mc:Fallback>
            <w:pict>
              <v:shape id="142C47CB-BBF4-210E-778EE5795329" coordsize="21600,21600" style="position:absolute;width:369.75pt;height:0pt;margin-top:10.55pt;margin-left:-0.75pt;rotation:0.000000;z-index:251701248;" strokecolor="#000000" o:spt="32" o:oned="t" path="m0,0 l21600,21600 e">
                <v:stroke color="#000000" filltype="solid" joinstyle="round" linestyle="single" mitterlimit="800000" weight="1pt"/>
                <w10:wrap/>
                <v:fill type="solid"/>
                <o:lock/>
              </v:shape>
            </w:pict>
          </mc:Fallback>
        </mc:AlternateContent>
      </w:r>
      <w:r>
        <w:rPr>
          <w:rFonts w:ascii="Times New Roman" w:cs="Times New Roman" w:hAnsi="Times New Roman"/>
          <w:b/>
          <w:sz w:val="20"/>
          <w:szCs w:val="20"/>
        </w:rPr>
        <w:t>Factor</w:t>
      </w:r>
      <w:r>
        <w:rPr>
          <w:rFonts w:ascii="Times New Roman" w:cs="Times New Roman" w:hAnsi="Times New Roman"/>
          <w:b/>
          <w:sz w:val="20"/>
          <w:szCs w:val="20"/>
        </w:rPr>
        <w:tab/>
        <w:t xml:space="preserve">         X            SD          1</w:t>
      </w:r>
      <w:r>
        <w:rPr>
          <w:rFonts w:ascii="Times New Roman" w:cs="Times New Roman" w:hAnsi="Times New Roman"/>
          <w:b/>
          <w:sz w:val="20"/>
          <w:szCs w:val="20"/>
        </w:rPr>
        <w:tab/>
        <w:t xml:space="preserve">         2              3            4        </w:t>
      </w:r>
    </w:p>
    <w:p>
      <w:pPr>
        <w:spacing w:after="0" w:line="240" w:lineRule="auto"/>
        <w:rPr>
          <w:rFonts w:ascii="Times New Roman" w:cs="Times New Roman" w:hAnsi="Times New Roman"/>
          <w:sz w:val="20"/>
          <w:szCs w:val="20"/>
        </w:rPr>
      </w:pPr>
      <w:r>
        <w:rPr>
          <w:rFonts w:ascii="Times New Roman" w:cs="Times New Roman" w:hAnsi="Times New Roman"/>
          <w:sz w:val="20"/>
          <w:szCs w:val="20"/>
        </w:rPr>
        <w:t>1. OCB        3.23         .52          1</w:t>
      </w:r>
    </w:p>
    <w:p>
      <w:pPr>
        <w:spacing w:after="0" w:line="240" w:lineRule="auto"/>
        <w:rPr>
          <w:rFonts w:ascii="Times New Roman" w:cs="Times New Roman" w:hAnsi="Times New Roman"/>
          <w:sz w:val="20"/>
          <w:szCs w:val="20"/>
        </w:rPr>
      </w:pPr>
      <w:r>
        <w:rPr>
          <w:rFonts w:ascii="Times New Roman" w:cs="Times New Roman" w:hAnsi="Times New Roman"/>
          <w:sz w:val="20"/>
          <w:szCs w:val="20"/>
        </w:rPr>
        <w:t>2.</w:t>
      </w:r>
      <w:r>
        <w:rPr>
          <w:rFonts w:ascii="Times New Roman" w:cs="Times New Roman" w:hAnsi="Times New Roman"/>
          <w:sz w:val="20"/>
          <w:szCs w:val="20"/>
        </w:rPr>
        <w:t xml:space="preserve"> </w:t>
      </w:r>
      <w:r>
        <w:rPr>
          <w:rFonts w:ascii="Times New Roman" w:cs="Times New Roman" w:hAnsi="Times New Roman"/>
          <w:sz w:val="20"/>
          <w:szCs w:val="20"/>
        </w:rPr>
        <w:t>WKO        2.02          .39     -.432**         1</w:t>
      </w:r>
    </w:p>
    <w:p>
      <w:pPr>
        <w:spacing w:after="0" w:line="240" w:lineRule="auto"/>
        <w:rPr>
          <w:rFonts w:ascii="Times New Roman" w:cs="Times New Roman" w:hAnsi="Times New Roman"/>
          <w:sz w:val="20"/>
          <w:szCs w:val="20"/>
        </w:rPr>
      </w:pPr>
      <w:r>
        <w:rPr>
          <w:rFonts w:ascii="Times New Roman" w:cs="Times New Roman" w:hAnsi="Times New Roman"/>
          <w:sz w:val="20"/>
          <w:szCs w:val="20"/>
        </w:rPr>
        <w:t>3.</w:t>
      </w:r>
      <w:r>
        <w:rPr>
          <w:rFonts w:ascii="Times New Roman" w:cs="Times New Roman" w:hAnsi="Times New Roman"/>
          <w:sz w:val="20"/>
          <w:szCs w:val="20"/>
        </w:rPr>
        <w:t xml:space="preserve"> </w:t>
      </w:r>
      <w:r>
        <w:rPr>
          <w:rFonts w:ascii="Times New Roman" w:cs="Times New Roman" w:hAnsi="Times New Roman"/>
          <w:sz w:val="20"/>
          <w:szCs w:val="20"/>
        </w:rPr>
        <w:t>WKS       2.17          .35     -.529**      .494**          1</w:t>
      </w:r>
    </w:p>
    <w:p>
      <w:pPr>
        <w:spacing w:after="0" w:line="240" w:lineRule="auto"/>
        <w:rPr>
          <w:rFonts w:ascii="Times New Roman" w:cs="Times New Roman" w:hAnsi="Times New Roman"/>
          <w:sz w:val="20"/>
          <w:szCs w:val="20"/>
        </w:rPr>
      </w:pPr>
      <w:r>
        <w:rPr>
          <w:rFonts w:ascii="Times New Roman" w:cs="Times New Roman" w:hAnsi="Times New Roman"/>
          <w:sz w:val="20"/>
          <w:szCs w:val="20"/>
        </w:rPr>
        <w:t>4.</w:t>
      </w:r>
      <w:r>
        <w:rPr>
          <w:rFonts w:ascii="Times New Roman" w:cs="Times New Roman" w:hAnsi="Times New Roman"/>
          <w:sz w:val="20"/>
          <w:szCs w:val="20"/>
        </w:rPr>
        <w:t xml:space="preserve"> </w:t>
      </w:r>
      <w:r>
        <w:rPr>
          <w:rFonts w:ascii="Times New Roman" w:cs="Times New Roman" w:hAnsi="Times New Roman"/>
          <w:sz w:val="20"/>
          <w:szCs w:val="20"/>
        </w:rPr>
        <w:t>OPTM     3.15          .61       .462**     - .514**    -.282**       1</w:t>
      </w:r>
    </w:p>
    <w:p>
      <w:pPr>
        <w:spacing w:after="0" w:line="240" w:lineRule="auto"/>
        <w:ind w:left="720"/>
        <w:jc w:val="both"/>
        <w:rPr>
          <w:rFonts w:ascii="Times New Roman" w:cs="Times New Roman" w:hAnsi="Times New Roman"/>
          <w:sz w:val="20"/>
          <w:szCs w:val="20"/>
        </w:rPr>
      </w:pPr>
      <w:r>
        <w:rPr>
          <w:rFonts w:ascii="Times New Roman" w:cs="Times New Roman" w:hAnsi="Times New Roman"/>
          <w:sz w:val="20"/>
          <w:szCs w:val="20"/>
        </w:rPr>
        <mc:AlternateContent>
          <mc:Choice Requires="wps">
            <w:drawing xmlns:mc="http://schemas.openxmlformats.org/markup-compatibility/2006">
              <wp:anchor allowOverlap="1" behindDoc="0" layoutInCell="1" locked="0" relativeHeight="251702272" simplePos="0">
                <wp:simplePos x="0" y="0"/>
                <wp:positionH relativeFrom="column">
                  <wp:posOffset>47625</wp:posOffset>
                </wp:positionH>
                <wp:positionV relativeFrom="paragraph">
                  <wp:posOffset>310515</wp:posOffset>
                </wp:positionV>
                <wp:extent cx="4743450" cy="0"/>
                <wp:effectExtent l="0" t="0" r="0" b="1270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Pr id="15" name=""/>
                      <wps:cNvSpPr>
                        <a:spLocks noGrp="0" noSelect="0" noRot="0" noChangeAspect="0" noMove="0" noResize="0" noAdjustHandles="0" noChangeShapeType="1"/>
                      </wps:cNvSpPr>
                      <wps:spPr>
                        <a:xfrm>
                          <a:off x="0" y="0"/>
                          <a:ext cx="4743450" cy="0"/>
                        </a:xfrm>
                        <a:prstGeom prst="straightConnector1">
                          <a:avLst/>
                        </a:prstGeom>
                        <a:solidFill>
                          <a:srgbClr val="FFFFFF"/>
                        </a:solidFill>
                        <a:ln w="12700">
                          <a:solidFill>
                            <a:srgbClr val="000000"/>
                          </a:solidFill>
                        </a:ln>
                        <a:effectLst/>
                      </wps:spPr>
                      <wps:bodyPr anchor="t"/>
                    </wps:wsp>
                  </a:graphicData>
                </a:graphic>
              </wp:anchor>
            </w:drawing>
          </mc:Choice>
          <mc:Fallback>
            <w:pict>
              <v:shape id="FC4C0933-9621-9621-DD0E78D6ECD8" coordsize="21600,21600" style="position:absolute;width:373.5pt;height:0pt;margin-top:24.45pt;margin-left:3.75pt;rotation:0.000000;z-index:251702272;" strokecolor="#000000" o:spt="32" o:oned="t" path="m0,0 l21600,21600 e">
                <v:stroke color="#000000" filltype="solid" joinstyle="round" linestyle="single" mitterlimit="800000" weight="1pt"/>
                <w10:wrap/>
                <v:fill type="solid"/>
                <o:lock/>
              </v:shape>
            </w:pict>
          </mc:Fallback>
        </mc:AlternateContent>
      </w:r>
      <w:r>
        <w:rPr>
          <w:rFonts w:ascii="Times New Roman" w:cs="Times New Roman" w:hAnsi="Times New Roman"/>
          <w:sz w:val="20"/>
          <w:szCs w:val="20"/>
        </w:rPr>
        <w:t>Notes: **p&lt;0.01. X: Mean, SD: Standard Deviation; OCB: Organization citizenship behavior; WKO:</w:t>
      </w:r>
      <w:r>
        <w:rPr>
          <w:rFonts w:ascii="Times New Roman" w:cs="Times New Roman" w:hAnsi="Times New Roman"/>
          <w:sz w:val="20"/>
          <w:szCs w:val="20"/>
        </w:rPr>
        <w:t xml:space="preserve"> </w:t>
      </w:r>
      <w:r>
        <w:rPr>
          <w:rFonts w:ascii="Times New Roman" w:cs="Times New Roman" w:hAnsi="Times New Roman"/>
          <w:sz w:val="20"/>
          <w:szCs w:val="20"/>
        </w:rPr>
        <w:t>Workplace ostracism; WKS: Workplace silence; OPTM: Optimism.</w:t>
      </w:r>
    </w:p>
    <w:p>
      <w:pPr>
        <w:spacing w:after="0" w:line="240" w:lineRule="auto"/>
        <w:jc w:val="both"/>
        <w:rPr>
          <w:rFonts w:ascii="Times New Roman" w:cs="Times New Roman" w:hAnsi="Times New Roman"/>
        </w:rPr>
      </w:pPr>
    </w:p>
    <w:p>
      <w:pPr>
        <w:spacing w:after="0" w:line="240" w:lineRule="auto"/>
        <w:jc w:val="both"/>
        <w:rPr>
          <w:rFonts w:ascii="Times New Roman" w:cs="Times New Roman" w:hAnsi="Times New Roman"/>
        </w:rPr>
      </w:pPr>
    </w:p>
    <w:p>
      <w:pPr>
        <w:spacing w:after="0" w:line="240" w:lineRule="auto"/>
        <w:jc w:val="both"/>
        <w:rPr>
          <w:rFonts w:ascii="Times New Roman" w:cs="Times New Roman" w:hAnsi="Times New Roman"/>
        </w:rPr>
      </w:pPr>
      <w:r>
        <w:rPr>
          <w:rFonts w:ascii="Times New Roman" w:cs="Times New Roman" w:hAnsi="Times New Roman"/>
        </w:rPr>
        <w:t xml:space="preserve">Moreover, table II showed that workplace ostracism and workplace silence were indirectly related to OCB (-.432, -.529, p &lt; .01) respectively. This implies that increase in workplace ostracism and silence </w:t>
      </w:r>
      <w:r>
        <w:rPr>
          <w:rFonts w:ascii="Times New Roman" w:cs="Times New Roman" w:hAnsi="Times New Roman"/>
        </w:rPr>
        <w:t>resulted to</w:t>
      </w:r>
      <w:r>
        <w:rPr>
          <w:rFonts w:ascii="Times New Roman" w:cs="Times New Roman" w:hAnsi="Times New Roman"/>
        </w:rPr>
        <w:t xml:space="preserve"> 43.2% and 52.9% decrease in OCB respectively. </w:t>
      </w:r>
    </w:p>
    <w:p>
      <w:pPr>
        <w:spacing w:after="0" w:line="240" w:lineRule="auto"/>
        <w:jc w:val="both"/>
        <w:rPr>
          <w:rFonts w:ascii="Times New Roman" w:cs="Times New Roman" w:hAnsi="Times New Roman"/>
        </w:rPr>
      </w:pPr>
    </w:p>
    <w:p>
      <w:pPr>
        <w:spacing w:after="0" w:line="240" w:lineRule="auto"/>
        <w:jc w:val="both"/>
        <w:rPr>
          <w:rFonts w:ascii="Times New Roman" w:cs="Times New Roman" w:hAnsi="Times New Roman"/>
          <w:b/>
        </w:rPr>
      </w:pPr>
      <w:r>
        <w:rPr>
          <w:rFonts w:ascii="Times New Roman" w:cs="Times New Roman" w:hAnsi="Times New Roman"/>
          <w:b/>
        </w:rPr>
        <mc:AlternateContent>
          <mc:Choice Requires="wps">
            <w:drawing xmlns:mc="http://schemas.openxmlformats.org/markup-compatibility/2006">
              <wp:anchor allowOverlap="1" behindDoc="0" layoutInCell="1" locked="0" relativeHeight="251703296" simplePos="0">
                <wp:simplePos x="0" y="0"/>
                <wp:positionH relativeFrom="column">
                  <wp:posOffset>0</wp:posOffset>
                </wp:positionH>
                <wp:positionV relativeFrom="paragraph">
                  <wp:posOffset>150495</wp:posOffset>
                </wp:positionV>
                <wp:extent cx="3371850" cy="0"/>
                <wp:effectExtent l="0" t="0" r="0" b="1270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Pr id="16" name=""/>
                      <wps:cNvSpPr>
                        <a:spLocks noGrp="0" noSelect="0" noRot="0" noChangeAspect="0" noMove="0" noResize="0" noAdjustHandles="0" noChangeShapeType="1"/>
                      </wps:cNvSpPr>
                      <wps:spPr>
                        <a:xfrm>
                          <a:off x="0" y="0"/>
                          <a:ext cx="3371850" cy="0"/>
                        </a:xfrm>
                        <a:prstGeom prst="straightConnector1">
                          <a:avLst/>
                        </a:prstGeom>
                        <a:solidFill>
                          <a:srgbClr val="FFFFFF"/>
                        </a:solidFill>
                        <a:ln w="12700">
                          <a:solidFill>
                            <a:srgbClr val="000000"/>
                          </a:solidFill>
                        </a:ln>
                        <a:effectLst/>
                      </wps:spPr>
                      <wps:bodyPr anchor="t"/>
                    </wps:wsp>
                  </a:graphicData>
                </a:graphic>
              </wp:anchor>
            </w:drawing>
          </mc:Choice>
          <mc:Fallback>
            <w:pict>
              <v:shape id="02993FB1-7B0E-202F-1CE8911FE345" coordsize="21600,21600" style="position:absolute;width:265.5pt;height:0pt;margin-top:11.85pt;margin-left:0pt;rotation:0.000000;z-index:251703296;" strokecolor="#000000" o:spt="32" o:oned="t" path="m0,0 l21600,21600 e">
                <v:stroke color="#000000" filltype="solid" joinstyle="round" linestyle="single" mitterlimit="800000" weight="1pt"/>
                <w10:wrap/>
                <v:fill type="solid"/>
                <o:lock/>
              </v:shape>
            </w:pict>
          </mc:Fallback>
        </mc:AlternateContent>
      </w:r>
      <w:r>
        <w:rPr>
          <w:rFonts w:ascii="Times New Roman" w:cs="Times New Roman" w:hAnsi="Times New Roman"/>
          <w:b/>
        </w:rPr>
        <w:t xml:space="preserve">Table III. Simple Regression Model Summaries </w:t>
      </w:r>
    </w:p>
    <w:p>
      <w:pPr>
        <w:spacing w:after="0" w:line="240" w:lineRule="auto"/>
        <w:rPr>
          <w:rFonts w:ascii="Times New Roman" w:cs="Times New Roman" w:hAnsi="Times New Roman"/>
          <w:sz w:val="18"/>
        </w:rPr>
      </w:pPr>
      <w:r>
        <w:rPr>
          <w:rFonts w:ascii="Times New Roman" w:cs="Times New Roman" w:hAnsi="Times New Roman"/>
          <w:b/>
        </w:rPr>
        <mc:AlternateContent>
          <mc:Choice Requires="wps">
            <w:drawing xmlns:mc="http://schemas.openxmlformats.org/markup-compatibility/2006">
              <wp:anchor allowOverlap="1" behindDoc="0" layoutInCell="1" locked="0" relativeHeight="251704320" simplePos="0">
                <wp:simplePos x="0" y="0"/>
                <wp:positionH relativeFrom="column">
                  <wp:posOffset>-9525</wp:posOffset>
                </wp:positionH>
                <wp:positionV relativeFrom="paragraph">
                  <wp:posOffset>142240</wp:posOffset>
                </wp:positionV>
                <wp:extent cx="3371850" cy="0"/>
                <wp:effectExtent l="0" t="0" r="0" b="1270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Pr id="17" name=""/>
                      <wps:cNvSpPr>
                        <a:spLocks noGrp="0" noSelect="0" noRot="0" noChangeAspect="0" noMove="0" noResize="0" noAdjustHandles="0" noChangeShapeType="1"/>
                      </wps:cNvSpPr>
                      <wps:spPr>
                        <a:xfrm>
                          <a:off x="0" y="0"/>
                          <a:ext cx="3371850" cy="0"/>
                        </a:xfrm>
                        <a:prstGeom prst="straightConnector1">
                          <a:avLst/>
                        </a:prstGeom>
                        <a:solidFill>
                          <a:srgbClr val="FFFFFF"/>
                        </a:solidFill>
                        <a:ln w="12700">
                          <a:solidFill>
                            <a:srgbClr val="000000"/>
                          </a:solidFill>
                        </a:ln>
                        <a:effectLst/>
                      </wps:spPr>
                      <wps:bodyPr anchor="t"/>
                    </wps:wsp>
                  </a:graphicData>
                </a:graphic>
              </wp:anchor>
            </w:drawing>
          </mc:Choice>
          <mc:Fallback>
            <w:pict>
              <v:shape id="E3A775D5-FDDA-8177-D8481B17ADBB" coordsize="21600,21600" style="position:absolute;width:265.5pt;height:0pt;margin-top:11.2pt;margin-left:-0.75pt;rotation:0.000000;z-index:251704320;" strokecolor="#000000" o:spt="32" o:oned="t" path="m0,0 l21600,21600 e">
                <v:stroke color="#000000" filltype="solid" joinstyle="round" linestyle="single" mitterlimit="800000" weight="1pt"/>
                <w10:wrap/>
                <v:fill type="solid"/>
                <o:lock/>
              </v:shape>
            </w:pict>
          </mc:Fallback>
        </mc:AlternateContent>
      </w:r>
      <w:r>
        <w:rPr>
          <w:rFonts w:ascii="Times New Roman" w:cs="Times New Roman" w:hAnsi="Times New Roman"/>
          <w:b/>
          <w:sz w:val="18"/>
        </w:rPr>
        <w:t>Model</w:t>
      </w:r>
      <w:r>
        <w:rPr>
          <w:rFonts w:ascii="Times New Roman" w:cs="Times New Roman" w:hAnsi="Times New Roman"/>
          <w:b/>
          <w:sz w:val="18"/>
        </w:rPr>
        <w:tab/>
      </w:r>
      <w:r>
        <w:rPr>
          <w:rFonts w:ascii="Times New Roman" w:cs="Times New Roman" w:hAnsi="Times New Roman"/>
          <w:b/>
          <w:sz w:val="18"/>
        </w:rPr>
        <w:tab/>
        <w:t>R</w:t>
      </w:r>
      <w:r>
        <w:rPr>
          <w:rFonts w:ascii="Times New Roman" w:cs="Times New Roman" w:hAnsi="Times New Roman"/>
          <w:b/>
          <w:sz w:val="18"/>
        </w:rPr>
        <w:tab/>
        <w:t xml:space="preserve">         R</w:t>
      </w:r>
      <w:r>
        <w:rPr>
          <w:rFonts w:ascii="Times New Roman" w:cs="Times New Roman" w:hAnsi="Times New Roman"/>
          <w:b/>
          <w:sz w:val="18"/>
          <w:vertAlign w:val="superscript"/>
        </w:rPr>
        <w:t>2</w:t>
      </w:r>
      <w:r>
        <w:rPr>
          <w:rFonts w:ascii="Times New Roman" w:cs="Times New Roman" w:hAnsi="Times New Roman"/>
          <w:b/>
          <w:sz w:val="18"/>
        </w:rPr>
        <w:tab/>
        <w:t xml:space="preserve">   Adjusted R</w:t>
      </w:r>
      <w:r>
        <w:rPr>
          <w:rFonts w:ascii="Times New Roman" w:cs="Times New Roman" w:hAnsi="Times New Roman"/>
          <w:b/>
          <w:sz w:val="18"/>
          <w:vertAlign w:val="superscript"/>
        </w:rPr>
        <w:t>2</w:t>
      </w:r>
      <w:r>
        <w:rPr>
          <w:rFonts w:ascii="Times New Roman" w:cs="Times New Roman" w:hAnsi="Times New Roman"/>
          <w:b/>
          <w:sz w:val="18"/>
        </w:rPr>
        <w:t xml:space="preserve">              Sig.</w:t>
      </w:r>
      <w:r>
        <w:rPr>
          <w:rFonts w:ascii="Times New Roman" w:cs="Times New Roman" w:hAnsi="Times New Roman"/>
          <w:b/>
          <w:sz w:val="18"/>
        </w:rPr>
        <w:tab/>
      </w:r>
      <w:r>
        <w:rPr>
          <w:rFonts w:ascii="Times New Roman" w:cs="Times New Roman" w:hAnsi="Times New Roman"/>
          <w:sz w:val="18"/>
        </w:rPr>
        <w:tab/>
      </w:r>
      <w:r>
        <w:rPr>
          <w:rFonts w:ascii="Times New Roman" w:cs="Times New Roman" w:hAnsi="Times New Roman"/>
          <w:sz w:val="18"/>
        </w:rPr>
        <w:tab/>
      </w:r>
      <w:r>
        <w:rPr>
          <w:rFonts w:ascii="Times New Roman" w:cs="Times New Roman" w:hAnsi="Times New Roman"/>
          <w:sz w:val="18"/>
        </w:rPr>
        <w:tab/>
        <w:t xml:space="preserve">           1</w:t>
      </w:r>
      <w:r>
        <w:rPr>
          <w:rFonts w:ascii="Times New Roman" w:cs="Times New Roman" w:hAnsi="Times New Roman"/>
          <w:sz w:val="18"/>
        </w:rPr>
        <w:tab/>
        <w:t xml:space="preserve">         </w:t>
      </w:r>
      <w:r>
        <w:rPr>
          <w:rFonts w:ascii="Times New Roman" w:cs="Times New Roman" w:hAnsi="Times New Roman"/>
          <w:sz w:val="18"/>
        </w:rPr>
        <w:tab/>
      </w:r>
      <w:r>
        <w:rPr>
          <w:rFonts w:ascii="Times New Roman" w:cs="Times New Roman" w:hAnsi="Times New Roman"/>
          <w:sz w:val="18"/>
        </w:rPr>
        <w:t xml:space="preserve"> .432              .187</w:t>
      </w:r>
      <w:r>
        <w:rPr>
          <w:rFonts w:ascii="Times New Roman" w:cs="Times New Roman" w:hAnsi="Times New Roman"/>
          <w:sz w:val="18"/>
        </w:rPr>
        <w:tab/>
        <w:t xml:space="preserve">      .184            </w:t>
      </w:r>
      <w:r>
        <w:rPr>
          <w:rFonts w:ascii="Times New Roman" w:cs="Times New Roman" w:hAnsi="Times New Roman"/>
          <w:sz w:val="18"/>
        </w:rPr>
        <w:tab/>
        <w:t xml:space="preserve"> .000</w:t>
      </w:r>
      <w:r>
        <w:rPr>
          <w:rFonts w:ascii="Times New Roman" w:cs="Times New Roman" w:hAnsi="Times New Roman"/>
          <w:sz w:val="18"/>
        </w:rPr>
        <w:tab/>
      </w:r>
    </w:p>
    <w:p>
      <w:pPr>
        <w:spacing w:after="0" w:line="240" w:lineRule="auto"/>
        <w:rPr>
          <w:rFonts w:ascii="Times New Roman" w:cs="Times New Roman" w:hAnsi="Times New Roman"/>
          <w:sz w:val="18"/>
        </w:rPr>
      </w:pPr>
      <w:r>
        <w:rPr>
          <w:rFonts w:ascii="Times New Roman" w:cs="Times New Roman" w:hAnsi="Times New Roman"/>
          <w:sz w:val="18"/>
        </w:rPr>
        <w:t xml:space="preserve">2                  </w:t>
      </w:r>
      <w:r>
        <w:rPr>
          <w:rFonts w:ascii="Times New Roman" w:cs="Times New Roman" w:hAnsi="Times New Roman"/>
          <w:sz w:val="18"/>
        </w:rPr>
        <w:tab/>
      </w:r>
      <w:r>
        <w:rPr>
          <w:rFonts w:ascii="Times New Roman" w:cs="Times New Roman" w:hAnsi="Times New Roman"/>
          <w:sz w:val="18"/>
        </w:rPr>
        <w:t xml:space="preserve">  .529     </w:t>
      </w:r>
      <w:r>
        <w:rPr>
          <w:rFonts w:ascii="Times New Roman" w:cs="Times New Roman" w:hAnsi="Times New Roman"/>
          <w:sz w:val="18"/>
        </w:rPr>
        <w:tab/>
        <w:t xml:space="preserve">       .280</w:t>
      </w:r>
      <w:r>
        <w:rPr>
          <w:rFonts w:ascii="Times New Roman" w:cs="Times New Roman" w:hAnsi="Times New Roman"/>
          <w:sz w:val="18"/>
        </w:rPr>
        <w:tab/>
        <w:t xml:space="preserve">      .278                    .000</w:t>
      </w:r>
    </w:p>
    <w:p>
      <w:pPr>
        <w:spacing w:after="0" w:line="240" w:lineRule="auto"/>
        <w:rPr>
          <w:rFonts w:ascii="Times New Roman" w:cs="Times New Roman" w:hAnsi="Times New Roman"/>
          <w:sz w:val="18"/>
        </w:rPr>
      </w:pPr>
      <w:r>
        <w:rPr>
          <w:rFonts w:ascii="Times New Roman" w:cs="Times New Roman" w:hAnsi="Times New Roman"/>
          <w:sz w:val="18"/>
        </w:rPr>
        <w:t>3</w:t>
      </w:r>
      <w:r>
        <w:rPr>
          <w:rFonts w:ascii="Times New Roman" w:cs="Times New Roman" w:hAnsi="Times New Roman"/>
          <w:sz w:val="18"/>
        </w:rPr>
        <w:tab/>
        <w:t xml:space="preserve">        </w:t>
      </w:r>
      <w:r>
        <w:rPr>
          <w:rFonts w:ascii="Times New Roman" w:cs="Times New Roman" w:hAnsi="Times New Roman"/>
          <w:sz w:val="18"/>
        </w:rPr>
        <w:tab/>
      </w:r>
      <w:r>
        <w:rPr>
          <w:rFonts w:ascii="Times New Roman" w:cs="Times New Roman" w:hAnsi="Times New Roman"/>
          <w:sz w:val="18"/>
        </w:rPr>
        <w:t xml:space="preserve">  .462    </w:t>
      </w:r>
      <w:r>
        <w:rPr>
          <w:rFonts w:ascii="Times New Roman" w:cs="Times New Roman" w:hAnsi="Times New Roman"/>
          <w:sz w:val="18"/>
        </w:rPr>
        <w:tab/>
        <w:t xml:space="preserve">       .214       </w:t>
      </w:r>
      <w:r>
        <w:rPr>
          <w:rFonts w:ascii="Times New Roman" w:cs="Times New Roman" w:hAnsi="Times New Roman"/>
          <w:sz w:val="18"/>
        </w:rPr>
        <w:t xml:space="preserve"> </w:t>
      </w:r>
      <w:r>
        <w:rPr>
          <w:rFonts w:ascii="Times New Roman" w:cs="Times New Roman" w:hAnsi="Times New Roman"/>
          <w:sz w:val="18"/>
        </w:rPr>
        <w:t xml:space="preserve">.211            </w:t>
      </w:r>
      <w:r>
        <w:rPr>
          <w:rFonts w:ascii="Times New Roman" w:cs="Times New Roman" w:hAnsi="Times New Roman"/>
          <w:sz w:val="18"/>
        </w:rPr>
        <w:t xml:space="preserve">        </w:t>
      </w:r>
      <w:r>
        <w:rPr>
          <w:rFonts w:ascii="Times New Roman" w:cs="Times New Roman" w:hAnsi="Times New Roman"/>
          <w:sz w:val="18"/>
        </w:rPr>
        <w:t>.000</w:t>
      </w:r>
    </w:p>
    <w:p>
      <w:pPr>
        <w:spacing w:after="0" w:line="240" w:lineRule="auto"/>
        <w:rPr>
          <w:rFonts w:ascii="Times New Roman" w:cs="Times New Roman" w:hAnsi="Times New Roman"/>
        </w:rPr>
      </w:pPr>
      <w:r>
        <w:rPr>
          <w:rFonts w:ascii="Times New Roman" w:cs="Times New Roman" w:hAnsi="Times New Roman"/>
          <w:b/>
        </w:rPr>
        <mc:AlternateContent>
          <mc:Choice Requires="wps">
            <w:drawing xmlns:mc="http://schemas.openxmlformats.org/markup-compatibility/2006">
              <wp:anchor allowOverlap="1" behindDoc="0" layoutInCell="1" locked="0" relativeHeight="251705344" simplePos="0">
                <wp:simplePos x="0" y="0"/>
                <wp:positionH relativeFrom="column">
                  <wp:posOffset>-19050</wp:posOffset>
                </wp:positionH>
                <wp:positionV relativeFrom="paragraph">
                  <wp:posOffset>16510</wp:posOffset>
                </wp:positionV>
                <wp:extent cx="3371850" cy="0"/>
                <wp:effectExtent l="0" t="0" r="0" b="1270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Pr id="18" name=""/>
                      <wps:cNvSpPr>
                        <a:spLocks noGrp="0" noSelect="0" noRot="0" noChangeAspect="0" noMove="0" noResize="0" noAdjustHandles="0" noChangeShapeType="1"/>
                      </wps:cNvSpPr>
                      <wps:spPr>
                        <a:xfrm>
                          <a:off x="0" y="0"/>
                          <a:ext cx="3371850" cy="0"/>
                        </a:xfrm>
                        <a:prstGeom prst="straightConnector1">
                          <a:avLst/>
                        </a:prstGeom>
                        <a:solidFill>
                          <a:srgbClr val="FFFFFF"/>
                        </a:solidFill>
                        <a:ln w="12700">
                          <a:solidFill>
                            <a:srgbClr val="000000"/>
                          </a:solidFill>
                        </a:ln>
                        <a:effectLst/>
                      </wps:spPr>
                      <wps:bodyPr anchor="t"/>
                    </wps:wsp>
                  </a:graphicData>
                </a:graphic>
              </wp:anchor>
            </w:drawing>
          </mc:Choice>
          <mc:Fallback>
            <w:pict>
              <v:shape id="A6A560D0-A753-EB63-5E49BCD20A2B" coordsize="21600,21600" style="position:absolute;width:265.5pt;height:0pt;margin-top:1.3pt;margin-left:-1.5pt;rotation:0.000000;z-index:251705344;" strokecolor="#000000" o:spt="32" o:oned="t" path="m0,0 l21600,21600 e">
                <v:stroke color="#000000" filltype="solid" joinstyle="round" linestyle="single" mitterlimit="800000" weight="1pt"/>
                <w10:wrap/>
                <v:fill type="solid"/>
                <o:lock/>
              </v:shape>
            </w:pict>
          </mc:Fallback>
        </mc:AlternateContent>
      </w:r>
      <w:r>
        <w:rPr>
          <w:rFonts w:ascii="Times New Roman" w:cs="Times New Roman" w:hAnsi="Times New Roman"/>
        </w:rPr>
        <w:tab/>
      </w:r>
      <w:r>
        <w:rPr>
          <w:rFonts w:ascii="Times New Roman" w:cs="Times New Roman" w:hAnsi="Times New Roman"/>
        </w:rPr>
        <w:tab/>
      </w:r>
    </w:p>
    <w:p>
      <w:pPr>
        <w:spacing w:after="0" w:line="240" w:lineRule="auto"/>
        <w:jc w:val="both"/>
        <w:rPr>
          <w:rFonts w:ascii="Times New Roman" w:cs="Times New Roman" w:hAnsi="Times New Roman"/>
        </w:rPr>
      </w:pPr>
      <w:r>
        <w:rPr>
          <w:rFonts w:ascii="Times New Roman" w:cs="Times New Roman" w:hAnsi="Times New Roman"/>
        </w:rPr>
        <w:t xml:space="preserve">However, optimism showed a positive relationship with OCB (.462, p &lt; .01). Nevertheless, to achieve the objective of this study, the study used simple regression since correlation serves as a pretest to other statistical analyses (Chapman, 2018). </w:t>
      </w:r>
      <w:r>
        <w:rPr>
          <w:rFonts w:ascii="Times New Roman" w:cs="Times New Roman" w:hAnsi="Times New Roman"/>
        </w:rPr>
        <w:t>The result of the simple regression in Table III, Table IV, and Table V indicated in Model 3 that workplace ostracism explained 18.7% of the variation in OCB (R</w:t>
      </w:r>
      <w:r>
        <w:rPr>
          <w:rFonts w:ascii="Times New Roman" w:cs="Times New Roman" w:hAnsi="Times New Roman"/>
          <w:vertAlign w:val="superscript"/>
        </w:rPr>
        <w:t>2</w:t>
      </w:r>
      <w:r>
        <w:rPr>
          <w:rFonts w:ascii="Times New Roman" w:cs="Times New Roman" w:hAnsi="Times New Roman"/>
        </w:rPr>
        <w:t xml:space="preserve"> = .187, F (1, 258) = 59.222, p &lt; .001), and model 1 was a good fit. It was discovered that workplace ostracism significantly predicted OCB (β = -432, p &lt; .001). The study concluded by accepting H01. Thus, the study concluded a negative relationship exists between workplace ostracism and OCB among nurses in Teaching Hospitals. </w:t>
      </w:r>
    </w:p>
    <w:p>
      <w:pPr>
        <w:spacing w:after="0" w:line="240" w:lineRule="auto"/>
        <w:jc w:val="both"/>
        <w:rPr>
          <w:rFonts w:ascii="Times New Roman" w:cs="Times New Roman" w:hAnsi="Times New Roman"/>
          <w:b/>
        </w:rPr>
      </w:pPr>
    </w:p>
    <w:p>
      <w:pPr>
        <w:spacing w:after="0" w:line="240" w:lineRule="auto"/>
        <w:jc w:val="both"/>
        <w:rPr>
          <w:rFonts w:ascii="Times New Roman" w:cs="Times New Roman" w:hAnsi="Times New Roman"/>
        </w:rPr>
      </w:pPr>
      <w:r>
        <w:rPr>
          <w:rFonts w:ascii="Times New Roman" w:cs="Times New Roman" w:hAnsi="Times New Roman"/>
          <w:b/>
        </w:rPr>
        <w:t>Table IV.</w:t>
      </w:r>
      <w:r>
        <w:rPr>
          <w:rFonts w:ascii="Times New Roman" w:cs="Times New Roman" w:hAnsi="Times New Roman"/>
          <w:b/>
        </w:rPr>
        <w:tab/>
        <w:t>ANOVA</w:t>
      </w:r>
    </w:p>
    <w:p>
      <w:pPr>
        <w:spacing w:after="0" w:line="240" w:lineRule="auto"/>
        <w:jc w:val="both"/>
        <w:rPr>
          <w:rFonts w:ascii="Times New Roman" w:cs="Times New Roman" w:hAnsi="Times New Roman"/>
          <w:b/>
        </w:rPr>
      </w:pPr>
      <w:r>
        <w:rPr>
          <w:rFonts w:ascii="Times New Roman" w:cs="Times New Roman" w:hAnsi="Times New Roman"/>
          <w:b/>
        </w:rPr>
        <mc:AlternateContent>
          <mc:Choice Requires="wps">
            <w:drawing xmlns:mc="http://schemas.openxmlformats.org/markup-compatibility/2006">
              <wp:anchor allowOverlap="1" behindDoc="0" layoutInCell="1" locked="0" relativeHeight="251706368" simplePos="0">
                <wp:simplePos x="0" y="0"/>
                <wp:positionH relativeFrom="column">
                  <wp:posOffset>0</wp:posOffset>
                </wp:positionH>
                <wp:positionV relativeFrom="paragraph">
                  <wp:posOffset>107950</wp:posOffset>
                </wp:positionV>
                <wp:extent cx="4257675" cy="635"/>
                <wp:effectExtent l="0" t="0" r="2" b="1270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Pr id="19" name=""/>
                      <wps:cNvSpPr>
                        <a:spLocks noGrp="0" noSelect="0" noRot="0" noChangeAspect="0" noMove="0" noResize="0" noAdjustHandles="0" noChangeShapeType="1"/>
                      </wps:cNvSpPr>
                      <wps:spPr>
                        <a:xfrm>
                          <a:off x="0" y="0"/>
                          <a:ext cx="4257675" cy="635"/>
                        </a:xfrm>
                        <a:prstGeom prst="straightConnector1">
                          <a:avLst/>
                        </a:prstGeom>
                        <a:solidFill>
                          <a:srgbClr val="FFFFFF"/>
                        </a:solidFill>
                        <a:ln w="12700">
                          <a:solidFill>
                            <a:srgbClr val="000000"/>
                          </a:solidFill>
                        </a:ln>
                        <a:effectLst/>
                      </wps:spPr>
                      <wps:bodyPr anchor="t"/>
                    </wps:wsp>
                  </a:graphicData>
                </a:graphic>
              </wp:anchor>
            </w:drawing>
          </mc:Choice>
          <mc:Fallback>
            <w:pict>
              <v:shape id="93E4D857-3B9E-1393-FCB8AAD23A67" coordsize="21600,21600" style="position:absolute;width:335.25pt;height:0.05pt;margin-top:8.5pt;margin-left:0pt;rotation:0.000000;z-index:251706368;" strokecolor="#000000" o:spt="32" o:oned="t" path="m0,0 l21600,21600 e">
                <v:stroke color="#000000" filltype="solid" joinstyle="round" linestyle="single" mitterlimit="800000" weight="1pt"/>
                <w10:wrap/>
                <v:fill type="solid"/>
                <o:lock/>
              </v:shape>
            </w:pict>
          </mc:Fallback>
        </mc:AlternateContent>
      </w:r>
    </w:p>
    <w:p>
      <w:pPr>
        <w:spacing w:after="0" w:line="240" w:lineRule="auto"/>
        <w:jc w:val="both"/>
        <w:rPr>
          <w:rFonts w:ascii="Times New Roman" w:cs="Times New Roman" w:hAnsi="Times New Roman"/>
          <w:b/>
          <w:sz w:val="18"/>
        </w:rPr>
      </w:pPr>
      <w:r>
        <w:rPr>
          <w:rFonts w:ascii="Times New Roman" w:cs="Times New Roman" w:hAnsi="Times New Roman"/>
          <w:b/>
          <w:sz w:val="18"/>
        </w:rPr>
        <w:t>Model</w:t>
      </w:r>
      <w:r>
        <w:rPr>
          <w:rFonts w:ascii="Times New Roman" w:cs="Times New Roman" w:hAnsi="Times New Roman"/>
          <w:b/>
          <w:sz w:val="18"/>
        </w:rPr>
        <w:tab/>
      </w:r>
      <w:r>
        <w:rPr>
          <w:rFonts w:ascii="Times New Roman" w:cs="Times New Roman" w:hAnsi="Times New Roman"/>
          <w:b/>
          <w:sz w:val="18"/>
        </w:rPr>
        <w:tab/>
      </w:r>
      <w:r>
        <w:rPr>
          <w:rFonts w:ascii="Times New Roman" w:cs="Times New Roman" w:hAnsi="Times New Roman"/>
          <w:b/>
          <w:sz w:val="18"/>
        </w:rPr>
        <w:t>Sum of Square</w:t>
      </w:r>
      <w:r>
        <w:rPr>
          <w:rFonts w:ascii="Times New Roman" w:cs="Times New Roman" w:hAnsi="Times New Roman"/>
          <w:b/>
          <w:sz w:val="18"/>
        </w:rPr>
        <w:tab/>
        <w:t>df</w:t>
      </w:r>
      <w:r>
        <w:rPr>
          <w:rFonts w:ascii="Times New Roman" w:cs="Times New Roman" w:hAnsi="Times New Roman"/>
          <w:b/>
          <w:sz w:val="18"/>
        </w:rPr>
        <w:tab/>
        <w:t>Mean Square</w:t>
      </w:r>
      <w:r>
        <w:rPr>
          <w:rFonts w:ascii="Times New Roman" w:cs="Times New Roman" w:hAnsi="Times New Roman"/>
          <w:b/>
          <w:sz w:val="18"/>
        </w:rPr>
        <w:tab/>
        <w:t>F</w:t>
      </w:r>
      <w:r>
        <w:rPr>
          <w:rFonts w:ascii="Times New Roman" w:cs="Times New Roman" w:hAnsi="Times New Roman"/>
          <w:b/>
          <w:sz w:val="18"/>
        </w:rPr>
        <w:tab/>
        <w:t>Sig.</w:t>
      </w:r>
    </w:p>
    <w:p>
      <w:pPr>
        <w:spacing w:after="0" w:line="240" w:lineRule="auto"/>
        <w:jc w:val="both"/>
        <w:rPr>
          <w:rFonts w:ascii="Times New Roman" w:cs="Times New Roman" w:hAnsi="Times New Roman"/>
          <w:b/>
          <w:sz w:val="18"/>
        </w:rPr>
      </w:pPr>
      <w:r>
        <w:rPr>
          <w:rFonts w:ascii="Times New Roman" w:cs="Times New Roman" w:hAnsi="Times New Roman"/>
          <w:b/>
        </w:rPr>
        <mc:AlternateContent>
          <mc:Choice Requires="wps">
            <w:drawing xmlns:mc="http://schemas.openxmlformats.org/markup-compatibility/2006">
              <wp:anchor allowOverlap="1" behindDoc="0" layoutInCell="1" locked="0" relativeHeight="251707392" simplePos="0">
                <wp:simplePos x="0" y="0"/>
                <wp:positionH relativeFrom="column">
                  <wp:posOffset>0</wp:posOffset>
                </wp:positionH>
                <wp:positionV relativeFrom="paragraph">
                  <wp:posOffset>54610</wp:posOffset>
                </wp:positionV>
                <wp:extent cx="4257675" cy="635"/>
                <wp:effectExtent l="0" t="0" r="2" b="1270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Pr id="20" name=""/>
                      <wps:cNvSpPr>
                        <a:spLocks noGrp="0" noSelect="0" noRot="0" noChangeAspect="0" noMove="0" noResize="0" noAdjustHandles="0" noChangeShapeType="1"/>
                      </wps:cNvSpPr>
                      <wps:spPr>
                        <a:xfrm>
                          <a:off x="0" y="0"/>
                          <a:ext cx="4257675" cy="635"/>
                        </a:xfrm>
                        <a:prstGeom prst="straightConnector1">
                          <a:avLst/>
                        </a:prstGeom>
                        <a:solidFill>
                          <a:srgbClr val="FFFFFF"/>
                        </a:solidFill>
                        <a:ln w="12700">
                          <a:solidFill>
                            <a:srgbClr val="000000"/>
                          </a:solidFill>
                        </a:ln>
                        <a:effectLst/>
                      </wps:spPr>
                      <wps:bodyPr anchor="t"/>
                    </wps:wsp>
                  </a:graphicData>
                </a:graphic>
              </wp:anchor>
            </w:drawing>
          </mc:Choice>
          <mc:Fallback>
            <w:pict>
              <v:shape id="ACD90667-220A-7B49-83D4F335C41A" coordsize="21600,21600" style="position:absolute;width:335.25pt;height:0.05pt;margin-top:4.3pt;margin-left:0pt;rotation:0.000000;z-index:251707392;" strokecolor="#000000" o:spt="32" o:oned="t" path="m0,0 l21600,21600 e">
                <v:stroke color="#000000" filltype="solid" joinstyle="round" linestyle="single" mitterlimit="800000" weight="1pt"/>
                <w10:wrap/>
                <v:fill type="solid"/>
                <o:lock/>
              </v:shape>
            </w:pict>
          </mc:Fallback>
        </mc:AlternateContent>
      </w:r>
    </w:p>
    <w:p>
      <w:pPr>
        <w:pStyle w:val="ListParagraph"/>
        <w:numPr>
          <w:ilvl w:val="0"/>
          <w:numId w:val="7"/>
        </w:numPr>
        <w:spacing w:after="0" w:line="240" w:lineRule="auto"/>
        <w:ind w:left="360"/>
        <w:jc w:val="both"/>
        <w:rPr>
          <w:rFonts w:ascii="Times New Roman" w:cs="Times New Roman" w:hAnsi="Times New Roman"/>
          <w:sz w:val="18"/>
        </w:rPr>
      </w:pPr>
      <w:r>
        <w:rPr>
          <w:rFonts w:ascii="Times New Roman" w:cs="Times New Roman" w:hAnsi="Times New Roman"/>
          <w:sz w:val="18"/>
        </w:rPr>
        <w:t xml:space="preserve">Regression     </w:t>
      </w:r>
      <w:r>
        <w:rPr>
          <w:rFonts w:ascii="Times New Roman" w:cs="Times New Roman" w:hAnsi="Times New Roman"/>
          <w:sz w:val="18"/>
        </w:rPr>
        <w:tab/>
        <w:t xml:space="preserve">     </w:t>
      </w:r>
      <w:r>
        <w:rPr>
          <w:rFonts w:ascii="Times New Roman" w:cs="Times New Roman" w:hAnsi="Times New Roman"/>
          <w:sz w:val="18"/>
        </w:rPr>
        <w:t>12.953</w:t>
      </w:r>
      <w:r>
        <w:rPr>
          <w:rFonts w:ascii="Times New Roman" w:cs="Times New Roman" w:hAnsi="Times New Roman"/>
          <w:sz w:val="18"/>
        </w:rPr>
        <w:tab/>
        <w:t xml:space="preserve">    1</w:t>
      </w:r>
      <w:r>
        <w:rPr>
          <w:rFonts w:ascii="Times New Roman" w:cs="Times New Roman" w:hAnsi="Times New Roman"/>
          <w:sz w:val="18"/>
        </w:rPr>
        <w:tab/>
        <w:t>12.953</w:t>
      </w:r>
      <w:r>
        <w:rPr>
          <w:rFonts w:ascii="Times New Roman" w:cs="Times New Roman" w:hAnsi="Times New Roman"/>
          <w:sz w:val="18"/>
        </w:rPr>
        <w:tab/>
        <w:t xml:space="preserve">       </w:t>
      </w:r>
      <w:r>
        <w:rPr>
          <w:rFonts w:ascii="Times New Roman" w:cs="Times New Roman" w:hAnsi="Times New Roman"/>
          <w:sz w:val="18"/>
        </w:rPr>
        <w:tab/>
      </w:r>
      <w:r>
        <w:rPr>
          <w:rFonts w:ascii="Times New Roman" w:cs="Times New Roman" w:hAnsi="Times New Roman"/>
          <w:sz w:val="18"/>
        </w:rPr>
        <w:t xml:space="preserve"> 59.222</w:t>
      </w:r>
      <w:r>
        <w:rPr>
          <w:rFonts w:ascii="Times New Roman" w:cs="Times New Roman" w:hAnsi="Times New Roman"/>
          <w:sz w:val="18"/>
        </w:rPr>
        <w:tab/>
        <w:t>.000</w:t>
      </w:r>
    </w:p>
    <w:p>
      <w:pPr>
        <w:spacing w:after="0" w:line="240" w:lineRule="auto"/>
        <w:ind w:left="360"/>
        <w:jc w:val="both"/>
        <w:rPr>
          <w:rFonts w:ascii="Times New Roman" w:cs="Times New Roman" w:hAnsi="Times New Roman"/>
          <w:sz w:val="18"/>
        </w:rPr>
      </w:pPr>
      <w:r>
        <w:rPr>
          <w:rFonts w:ascii="Times New Roman" w:cs="Times New Roman" w:hAnsi="Times New Roman"/>
          <w:sz w:val="18"/>
        </w:rPr>
        <w:t xml:space="preserve">Residual        </w:t>
      </w:r>
      <w:r>
        <w:rPr>
          <w:rFonts w:ascii="Times New Roman" w:cs="Times New Roman" w:hAnsi="Times New Roman"/>
          <w:sz w:val="18"/>
        </w:rPr>
        <w:tab/>
        <w:t xml:space="preserve">     </w:t>
      </w:r>
      <w:r>
        <w:rPr>
          <w:rFonts w:ascii="Times New Roman" w:cs="Times New Roman" w:hAnsi="Times New Roman"/>
          <w:sz w:val="18"/>
        </w:rPr>
        <w:t>56.430</w:t>
      </w:r>
      <w:r>
        <w:rPr>
          <w:rFonts w:ascii="Times New Roman" w:cs="Times New Roman" w:hAnsi="Times New Roman"/>
          <w:sz w:val="18"/>
        </w:rPr>
        <w:tab/>
      </w:r>
      <w:r>
        <w:rPr>
          <w:rFonts w:ascii="Times New Roman" w:cs="Times New Roman" w:hAnsi="Times New Roman"/>
          <w:sz w:val="18"/>
        </w:rPr>
        <w:tab/>
        <w:t>258</w:t>
      </w:r>
      <w:r>
        <w:rPr>
          <w:rFonts w:ascii="Times New Roman" w:cs="Times New Roman" w:hAnsi="Times New Roman"/>
          <w:sz w:val="18"/>
        </w:rPr>
        <w:tab/>
      </w:r>
      <w:r>
        <w:rPr>
          <w:rFonts w:ascii="Times New Roman" w:cs="Times New Roman" w:hAnsi="Times New Roman"/>
          <w:sz w:val="18"/>
        </w:rPr>
        <w:tab/>
        <w:t xml:space="preserve"> </w:t>
      </w:r>
      <w:r>
        <w:rPr>
          <w:rFonts w:ascii="Times New Roman" w:cs="Times New Roman" w:hAnsi="Times New Roman"/>
          <w:sz w:val="18"/>
        </w:rPr>
        <w:t xml:space="preserve">   </w:t>
      </w:r>
      <w:r>
        <w:rPr>
          <w:rFonts w:ascii="Times New Roman" w:cs="Times New Roman" w:hAnsi="Times New Roman"/>
          <w:sz w:val="18"/>
        </w:rPr>
        <w:t xml:space="preserve"> .219</w:t>
      </w:r>
      <w:r>
        <w:rPr>
          <w:rFonts w:ascii="Times New Roman" w:cs="Times New Roman" w:hAnsi="Times New Roman"/>
          <w:sz w:val="18"/>
        </w:rPr>
        <w:tab/>
      </w:r>
      <w:r>
        <w:rPr>
          <w:rFonts w:ascii="Times New Roman" w:cs="Times New Roman" w:hAnsi="Times New Roman"/>
          <w:sz w:val="18"/>
        </w:rPr>
        <w:tab/>
      </w:r>
    </w:p>
    <w:p>
      <w:pPr>
        <w:spacing w:after="0" w:line="240" w:lineRule="auto"/>
        <w:ind w:left="360"/>
        <w:jc w:val="both"/>
        <w:rPr>
          <w:rFonts w:ascii="Times New Roman" w:cs="Times New Roman" w:hAnsi="Times New Roman"/>
          <w:sz w:val="18"/>
        </w:rPr>
      </w:pPr>
      <w:r>
        <w:rPr>
          <w:rFonts w:ascii="Times New Roman" w:cs="Times New Roman" w:hAnsi="Times New Roman"/>
          <w:sz w:val="18"/>
        </w:rPr>
        <w:t xml:space="preserve">Total              </w:t>
      </w:r>
      <w:r>
        <w:rPr>
          <w:rFonts w:ascii="Times New Roman" w:cs="Times New Roman" w:hAnsi="Times New Roman"/>
          <w:sz w:val="18"/>
        </w:rPr>
        <w:tab/>
        <w:t xml:space="preserve">     </w:t>
      </w:r>
      <w:r>
        <w:rPr>
          <w:rFonts w:ascii="Times New Roman" w:cs="Times New Roman" w:hAnsi="Times New Roman"/>
          <w:sz w:val="18"/>
        </w:rPr>
        <w:t>69.383</w:t>
      </w:r>
      <w:r>
        <w:rPr>
          <w:rFonts w:ascii="Times New Roman" w:cs="Times New Roman" w:hAnsi="Times New Roman"/>
          <w:sz w:val="18"/>
        </w:rPr>
        <w:tab/>
      </w:r>
      <w:r>
        <w:rPr>
          <w:rFonts w:ascii="Times New Roman" w:cs="Times New Roman" w:hAnsi="Times New Roman"/>
          <w:sz w:val="18"/>
        </w:rPr>
        <w:tab/>
        <w:t>259</w:t>
      </w:r>
    </w:p>
    <w:p>
      <w:pPr>
        <w:pStyle w:val="ListParagraph"/>
        <w:numPr>
          <w:ilvl w:val="0"/>
          <w:numId w:val="7"/>
        </w:numPr>
        <w:spacing w:after="0" w:line="240" w:lineRule="auto"/>
        <w:ind w:left="360"/>
        <w:jc w:val="both"/>
        <w:rPr>
          <w:rFonts w:ascii="Times New Roman" w:cs="Times New Roman" w:hAnsi="Times New Roman"/>
          <w:sz w:val="18"/>
        </w:rPr>
      </w:pPr>
      <w:r>
        <w:rPr>
          <w:rFonts w:ascii="Times New Roman" w:cs="Times New Roman" w:hAnsi="Times New Roman"/>
          <w:sz w:val="18"/>
        </w:rPr>
        <w:t xml:space="preserve">Regression     </w:t>
      </w:r>
      <w:r>
        <w:rPr>
          <w:rFonts w:ascii="Times New Roman" w:cs="Times New Roman" w:hAnsi="Times New Roman"/>
          <w:sz w:val="18"/>
        </w:rPr>
        <w:tab/>
        <w:t xml:space="preserve">     </w:t>
      </w:r>
      <w:r>
        <w:rPr>
          <w:rFonts w:ascii="Times New Roman" w:cs="Times New Roman" w:hAnsi="Times New Roman"/>
          <w:sz w:val="18"/>
        </w:rPr>
        <w:t>19.452</w:t>
      </w:r>
      <w:r>
        <w:rPr>
          <w:rFonts w:ascii="Times New Roman" w:cs="Times New Roman" w:hAnsi="Times New Roman"/>
          <w:sz w:val="18"/>
        </w:rPr>
        <w:tab/>
        <w:t xml:space="preserve">   1</w:t>
      </w:r>
      <w:r>
        <w:rPr>
          <w:rFonts w:ascii="Times New Roman" w:cs="Times New Roman" w:hAnsi="Times New Roman"/>
          <w:sz w:val="18"/>
        </w:rPr>
        <w:tab/>
        <w:t>19.452</w:t>
      </w:r>
      <w:r>
        <w:rPr>
          <w:rFonts w:ascii="Times New Roman" w:cs="Times New Roman" w:hAnsi="Times New Roman"/>
          <w:sz w:val="18"/>
        </w:rPr>
        <w:tab/>
        <w:t xml:space="preserve">         </w:t>
      </w:r>
      <w:r>
        <w:rPr>
          <w:rFonts w:ascii="Times New Roman" w:cs="Times New Roman" w:hAnsi="Times New Roman"/>
          <w:sz w:val="18"/>
        </w:rPr>
        <w:tab/>
      </w:r>
      <w:r>
        <w:rPr>
          <w:rFonts w:ascii="Times New Roman" w:cs="Times New Roman" w:hAnsi="Times New Roman"/>
          <w:sz w:val="18"/>
        </w:rPr>
        <w:t>100.514</w:t>
      </w:r>
      <w:r>
        <w:rPr>
          <w:rFonts w:ascii="Times New Roman" w:cs="Times New Roman" w:hAnsi="Times New Roman"/>
          <w:sz w:val="18"/>
        </w:rPr>
        <w:tab/>
        <w:t>.000</w:t>
      </w:r>
    </w:p>
    <w:p>
      <w:pPr>
        <w:tabs>
          <w:tab w:val="left" w:pos="360"/>
        </w:tabs>
        <w:spacing w:after="0" w:line="240" w:lineRule="auto"/>
        <w:jc w:val="both"/>
        <w:rPr>
          <w:rFonts w:ascii="Times New Roman" w:cs="Times New Roman" w:hAnsi="Times New Roman"/>
          <w:sz w:val="18"/>
        </w:rPr>
      </w:pPr>
      <w:r>
        <w:rPr>
          <w:rFonts w:ascii="Times New Roman" w:cs="Times New Roman" w:hAnsi="Times New Roman"/>
          <w:sz w:val="18"/>
        </w:rPr>
        <w:t xml:space="preserve">        Residual        </w:t>
      </w:r>
      <w:r>
        <w:rPr>
          <w:rFonts w:ascii="Times New Roman" w:cs="Times New Roman" w:hAnsi="Times New Roman"/>
          <w:sz w:val="18"/>
        </w:rPr>
        <w:t xml:space="preserve">   </w:t>
      </w:r>
      <w:r>
        <w:rPr>
          <w:rFonts w:ascii="Times New Roman" w:cs="Times New Roman" w:hAnsi="Times New Roman"/>
          <w:sz w:val="18"/>
        </w:rPr>
        <w:t xml:space="preserve">     </w:t>
      </w:r>
      <w:r>
        <w:rPr>
          <w:rFonts w:ascii="Times New Roman" w:cs="Times New Roman" w:hAnsi="Times New Roman"/>
          <w:sz w:val="18"/>
        </w:rPr>
        <w:t>49.931</w:t>
      </w:r>
      <w:r>
        <w:rPr>
          <w:rFonts w:ascii="Times New Roman" w:cs="Times New Roman" w:hAnsi="Times New Roman"/>
          <w:sz w:val="18"/>
        </w:rPr>
        <w:tab/>
      </w:r>
      <w:r>
        <w:rPr>
          <w:rFonts w:ascii="Times New Roman" w:cs="Times New Roman" w:hAnsi="Times New Roman"/>
          <w:sz w:val="18"/>
        </w:rPr>
        <w:tab/>
        <w:t>258</w:t>
      </w:r>
      <w:r>
        <w:rPr>
          <w:rFonts w:ascii="Times New Roman" w:cs="Times New Roman" w:hAnsi="Times New Roman"/>
          <w:sz w:val="18"/>
        </w:rPr>
        <w:tab/>
      </w:r>
      <w:r>
        <w:rPr>
          <w:rFonts w:ascii="Times New Roman" w:cs="Times New Roman" w:hAnsi="Times New Roman"/>
          <w:sz w:val="18"/>
        </w:rPr>
        <w:tab/>
        <w:t>.194</w:t>
      </w:r>
      <w:r>
        <w:rPr>
          <w:rFonts w:ascii="Times New Roman" w:cs="Times New Roman" w:hAnsi="Times New Roman"/>
          <w:sz w:val="18"/>
        </w:rPr>
        <w:tab/>
      </w:r>
      <w:r>
        <w:rPr>
          <w:rFonts w:ascii="Times New Roman" w:cs="Times New Roman" w:hAnsi="Times New Roman"/>
          <w:sz w:val="18"/>
        </w:rPr>
        <w:tab/>
      </w:r>
    </w:p>
    <w:p>
      <w:pPr>
        <w:tabs>
          <w:tab w:val="left" w:pos="360"/>
        </w:tabs>
        <w:spacing w:after="0" w:line="240" w:lineRule="auto"/>
        <w:jc w:val="both"/>
        <w:rPr>
          <w:rFonts w:ascii="Times New Roman" w:cs="Times New Roman" w:hAnsi="Times New Roman"/>
          <w:sz w:val="18"/>
        </w:rPr>
      </w:pPr>
      <w:r>
        <w:rPr>
          <w:rFonts w:ascii="Times New Roman" w:cs="Times New Roman" w:hAnsi="Times New Roman"/>
          <w:sz w:val="18"/>
        </w:rPr>
        <w:t xml:space="preserve">        Total</w:t>
      </w:r>
      <w:r>
        <w:rPr>
          <w:rFonts w:ascii="Times New Roman" w:cs="Times New Roman" w:hAnsi="Times New Roman"/>
          <w:sz w:val="18"/>
        </w:rPr>
        <w:tab/>
        <w:t xml:space="preserve">      69.383</w:t>
      </w:r>
      <w:r>
        <w:rPr>
          <w:rFonts w:ascii="Times New Roman" w:cs="Times New Roman" w:hAnsi="Times New Roman"/>
          <w:sz w:val="18"/>
        </w:rPr>
        <w:tab/>
      </w:r>
      <w:r>
        <w:rPr>
          <w:rFonts w:ascii="Times New Roman" w:cs="Times New Roman" w:hAnsi="Times New Roman"/>
          <w:sz w:val="18"/>
        </w:rPr>
        <w:tab/>
        <w:t>259</w:t>
      </w:r>
    </w:p>
    <w:p>
      <w:pPr>
        <w:pStyle w:val="ListParagraph"/>
        <w:numPr>
          <w:ilvl w:val="0"/>
          <w:numId w:val="7"/>
        </w:numPr>
        <w:spacing w:after="0" w:line="240" w:lineRule="auto"/>
        <w:ind w:left="360"/>
        <w:jc w:val="both"/>
        <w:rPr>
          <w:rFonts w:ascii="Times New Roman" w:cs="Times New Roman" w:hAnsi="Times New Roman"/>
          <w:sz w:val="18"/>
        </w:rPr>
      </w:pPr>
      <w:r>
        <w:rPr>
          <w:rFonts w:ascii="Times New Roman" w:cs="Times New Roman" w:hAnsi="Times New Roman"/>
          <w:sz w:val="18"/>
        </w:rPr>
        <w:t xml:space="preserve">Regression    </w:t>
      </w:r>
      <w:r>
        <w:rPr>
          <w:rFonts w:ascii="Times New Roman" w:cs="Times New Roman" w:hAnsi="Times New Roman"/>
          <w:sz w:val="18"/>
        </w:rPr>
        <w:tab/>
        <w:t xml:space="preserve">     </w:t>
      </w:r>
      <w:r>
        <w:rPr>
          <w:rFonts w:ascii="Times New Roman" w:cs="Times New Roman" w:hAnsi="Times New Roman"/>
          <w:sz w:val="18"/>
        </w:rPr>
        <w:t>14.827</w:t>
      </w:r>
      <w:r>
        <w:rPr>
          <w:rFonts w:ascii="Times New Roman" w:cs="Times New Roman" w:hAnsi="Times New Roman"/>
          <w:sz w:val="18"/>
        </w:rPr>
        <w:tab/>
        <w:t xml:space="preserve">   1</w:t>
      </w:r>
      <w:r>
        <w:rPr>
          <w:rFonts w:ascii="Times New Roman" w:cs="Times New Roman" w:hAnsi="Times New Roman"/>
          <w:sz w:val="18"/>
        </w:rPr>
        <w:tab/>
        <w:t>14.827</w:t>
      </w:r>
      <w:r>
        <w:rPr>
          <w:rFonts w:ascii="Times New Roman" w:cs="Times New Roman" w:hAnsi="Times New Roman"/>
          <w:sz w:val="18"/>
        </w:rPr>
        <w:tab/>
        <w:t xml:space="preserve">            </w:t>
      </w:r>
      <w:r>
        <w:rPr>
          <w:rFonts w:ascii="Times New Roman" w:cs="Times New Roman" w:hAnsi="Times New Roman"/>
          <w:sz w:val="18"/>
        </w:rPr>
        <w:tab/>
      </w:r>
      <w:r>
        <w:rPr>
          <w:rFonts w:ascii="Times New Roman" w:cs="Times New Roman" w:hAnsi="Times New Roman"/>
          <w:sz w:val="18"/>
        </w:rPr>
        <w:t>70.118</w:t>
      </w:r>
      <w:r>
        <w:rPr>
          <w:rFonts w:ascii="Times New Roman" w:cs="Times New Roman" w:hAnsi="Times New Roman"/>
          <w:sz w:val="18"/>
        </w:rPr>
        <w:tab/>
        <w:t>.000</w:t>
      </w:r>
    </w:p>
    <w:p>
      <w:pPr>
        <w:tabs>
          <w:tab w:val="left" w:pos="360"/>
        </w:tabs>
        <w:spacing w:after="0" w:line="240" w:lineRule="auto"/>
        <w:jc w:val="both"/>
        <w:rPr>
          <w:rFonts w:ascii="Times New Roman" w:cs="Times New Roman" w:hAnsi="Times New Roman"/>
          <w:sz w:val="18"/>
        </w:rPr>
      </w:pPr>
      <w:r>
        <w:rPr>
          <w:rFonts w:ascii="Times New Roman" w:cs="Times New Roman" w:hAnsi="Times New Roman"/>
          <w:sz w:val="18"/>
        </w:rPr>
        <w:tab/>
      </w:r>
      <w:r>
        <w:rPr>
          <w:rFonts w:ascii="Times New Roman" w:cs="Times New Roman" w:hAnsi="Times New Roman"/>
          <w:sz w:val="18"/>
        </w:rPr>
        <w:t xml:space="preserve">Residual       </w:t>
      </w:r>
      <w:r>
        <w:rPr>
          <w:rFonts w:ascii="Times New Roman" w:cs="Times New Roman" w:hAnsi="Times New Roman"/>
          <w:sz w:val="18"/>
        </w:rPr>
        <w:t xml:space="preserve">       </w:t>
      </w:r>
      <w:r>
        <w:rPr>
          <w:rFonts w:ascii="Times New Roman" w:cs="Times New Roman" w:hAnsi="Times New Roman"/>
          <w:sz w:val="18"/>
        </w:rPr>
        <w:t xml:space="preserve"> 54.556</w:t>
      </w:r>
      <w:r>
        <w:rPr>
          <w:rFonts w:ascii="Times New Roman" w:cs="Times New Roman" w:hAnsi="Times New Roman"/>
          <w:sz w:val="18"/>
        </w:rPr>
        <w:tab/>
      </w:r>
      <w:r>
        <w:rPr>
          <w:rFonts w:ascii="Times New Roman" w:cs="Times New Roman" w:hAnsi="Times New Roman"/>
          <w:sz w:val="18"/>
        </w:rPr>
        <w:tab/>
        <w:t>258</w:t>
      </w:r>
      <w:r>
        <w:rPr>
          <w:rFonts w:ascii="Times New Roman" w:cs="Times New Roman" w:hAnsi="Times New Roman"/>
          <w:sz w:val="18"/>
        </w:rPr>
        <w:tab/>
        <w:t xml:space="preserve"> .211</w:t>
      </w:r>
      <w:r>
        <w:rPr>
          <w:rFonts w:ascii="Times New Roman" w:cs="Times New Roman" w:hAnsi="Times New Roman"/>
          <w:sz w:val="18"/>
        </w:rPr>
        <w:tab/>
      </w:r>
      <w:r>
        <w:rPr>
          <w:rFonts w:ascii="Times New Roman" w:cs="Times New Roman" w:hAnsi="Times New Roman"/>
          <w:sz w:val="18"/>
        </w:rPr>
        <w:tab/>
      </w:r>
    </w:p>
    <w:p>
      <w:pPr>
        <w:spacing w:after="0" w:line="240" w:lineRule="auto"/>
        <w:jc w:val="both"/>
        <w:rPr>
          <w:rFonts w:ascii="Times New Roman" w:cs="Times New Roman" w:hAnsi="Times New Roman"/>
          <w:sz w:val="18"/>
        </w:rPr>
      </w:pPr>
      <w:r>
        <w:rPr>
          <w:rFonts w:ascii="Times New Roman" w:cs="Times New Roman" w:hAnsi="Times New Roman"/>
          <w:sz w:val="18"/>
        </w:rPr>
        <w:t xml:space="preserve">        Total             </w:t>
      </w:r>
      <w:r>
        <w:rPr>
          <w:rFonts w:ascii="Times New Roman" w:cs="Times New Roman" w:hAnsi="Times New Roman"/>
          <w:sz w:val="18"/>
        </w:rPr>
        <w:t xml:space="preserve">   </w:t>
      </w:r>
      <w:r>
        <w:rPr>
          <w:rFonts w:ascii="Times New Roman" w:cs="Times New Roman" w:hAnsi="Times New Roman"/>
          <w:sz w:val="18"/>
        </w:rPr>
        <w:t xml:space="preserve"> </w:t>
      </w:r>
      <w:r>
        <w:rPr>
          <w:rFonts w:ascii="Times New Roman" w:cs="Times New Roman" w:hAnsi="Times New Roman"/>
          <w:sz w:val="18"/>
        </w:rPr>
        <w:t xml:space="preserve">    </w:t>
      </w:r>
      <w:r>
        <w:rPr>
          <w:rFonts w:ascii="Times New Roman" w:cs="Times New Roman" w:hAnsi="Times New Roman"/>
          <w:sz w:val="18"/>
        </w:rPr>
        <w:t>69.383</w:t>
      </w:r>
      <w:r>
        <w:rPr>
          <w:rFonts w:ascii="Times New Roman" w:cs="Times New Roman" w:hAnsi="Times New Roman"/>
          <w:sz w:val="18"/>
        </w:rPr>
        <w:tab/>
        <w:t>259</w:t>
      </w:r>
    </w:p>
    <w:p>
      <w:pPr>
        <w:spacing w:after="0" w:line="240" w:lineRule="auto"/>
        <w:jc w:val="both"/>
        <w:rPr>
          <w:rFonts w:ascii="Times New Roman" w:cs="Times New Roman" w:hAnsi="Times New Roman"/>
          <w:sz w:val="18"/>
        </w:rPr>
      </w:pPr>
      <w:r>
        <w:rPr>
          <w:rFonts w:ascii="Times New Roman" w:cs="Times New Roman" w:hAnsi="Times New Roman"/>
          <w:sz w:val="18"/>
        </w:rPr>
        <w:t>Notes: Dependent variable: Organizational citizenship behavior (P &lt; 0.05) Predictors (constant), Workplace ostracism, Predictors (constant), Workplace silence, Predictors (constant) Optimism</w:t>
      </w:r>
    </w:p>
    <w:p>
      <w:pPr>
        <w:spacing w:after="0" w:line="240" w:lineRule="auto"/>
        <w:jc w:val="both"/>
        <w:rPr>
          <w:rFonts w:ascii="Times New Roman" w:cs="Times New Roman" w:hAnsi="Times New Roman"/>
          <w:b/>
          <w:i/>
        </w:rPr>
      </w:pPr>
      <w:r>
        <w:rPr>
          <w:rFonts w:ascii="Times New Roman" w:cs="Times New Roman" w:hAnsi="Times New Roman"/>
          <w:b/>
        </w:rPr>
        <mc:AlternateContent>
          <mc:Choice Requires="wps">
            <w:drawing xmlns:mc="http://schemas.openxmlformats.org/markup-compatibility/2006">
              <wp:anchor allowOverlap="1" behindDoc="0" layoutInCell="1" locked="0" relativeHeight="251708416" simplePos="0">
                <wp:simplePos x="0" y="0"/>
                <wp:positionH relativeFrom="column">
                  <wp:posOffset>19050</wp:posOffset>
                </wp:positionH>
                <wp:positionV relativeFrom="paragraph">
                  <wp:posOffset>20320</wp:posOffset>
                </wp:positionV>
                <wp:extent cx="4257675" cy="635"/>
                <wp:effectExtent l="0" t="0" r="2" b="1270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Pr id="21" name=""/>
                      <wps:cNvSpPr>
                        <a:spLocks noGrp="0" noSelect="0" noRot="0" noChangeAspect="0" noMove="0" noResize="0" noAdjustHandles="0" noChangeShapeType="1"/>
                      </wps:cNvSpPr>
                      <wps:spPr>
                        <a:xfrm>
                          <a:off x="0" y="0"/>
                          <a:ext cx="4257675" cy="635"/>
                        </a:xfrm>
                        <a:prstGeom prst="straightConnector1">
                          <a:avLst/>
                        </a:prstGeom>
                        <a:solidFill>
                          <a:srgbClr val="FFFFFF"/>
                        </a:solidFill>
                        <a:ln w="12700">
                          <a:solidFill>
                            <a:srgbClr val="000000"/>
                          </a:solidFill>
                        </a:ln>
                        <a:effectLst/>
                      </wps:spPr>
                      <wps:bodyPr anchor="t"/>
                    </wps:wsp>
                  </a:graphicData>
                </a:graphic>
              </wp:anchor>
            </w:drawing>
          </mc:Choice>
          <mc:Fallback>
            <w:pict>
              <v:shape id="2DA41FD0-25AB-2686-62C5F6529E73" coordsize="21600,21600" style="position:absolute;width:335.25pt;height:0.05pt;margin-top:1.6pt;margin-left:1.5pt;rotation:0.000000;z-index:251708416;" strokecolor="#000000" o:spt="32" o:oned="t" path="m0,0 l21600,21600 e">
                <v:stroke color="#000000" filltype="solid" joinstyle="round" linestyle="single" mitterlimit="800000" weight="1pt"/>
                <w10:wrap/>
                <v:fill type="solid"/>
                <o:lock/>
              </v:shape>
            </w:pict>
          </mc:Fallback>
        </mc:AlternateContent>
      </w:r>
      <w:r>
        <w:rPr>
          <w:rFonts w:ascii="Times New Roman" w:cs="Times New Roman" w:hAnsi="Times New Roman"/>
          <w:b/>
          <w:i/>
        </w:rPr>
        <w:t>Field study, 2022.</w:t>
      </w:r>
    </w:p>
    <w:p>
      <w:pPr>
        <w:spacing w:after="0" w:line="240" w:lineRule="auto"/>
        <w:jc w:val="both"/>
        <w:rPr>
          <w:rFonts w:ascii="Times New Roman" w:cs="Times New Roman" w:hAnsi="Times New Roman"/>
          <w:b/>
        </w:rPr>
      </w:pPr>
    </w:p>
    <w:p>
      <w:pPr>
        <w:spacing w:after="0" w:line="240" w:lineRule="auto"/>
        <w:jc w:val="both"/>
        <w:rPr>
          <w:rFonts w:ascii="Times New Roman" w:cs="Times New Roman" w:hAnsi="Times New Roman"/>
          <w:b/>
        </w:rPr>
      </w:pPr>
      <w:r>
        <w:rPr>
          <w:rFonts w:ascii="Times New Roman" w:cs="Times New Roman" w:hAnsi="Times New Roman"/>
          <w:b/>
        </w:rPr>
        <w:t xml:space="preserve">Table V. Summary of Coefficients of the Three Predicting Variables on Organizational Citizenship Behavior </w:t>
      </w:r>
    </w:p>
    <w:p>
      <w:pPr>
        <w:spacing w:after="0" w:line="240" w:lineRule="auto"/>
        <w:jc w:val="both"/>
        <w:rPr>
          <w:rFonts w:ascii="Times New Roman" w:cs="Times New Roman" w:hAnsi="Times New Roman"/>
          <w:b/>
          <w:sz w:val="18"/>
          <w:szCs w:val="18"/>
        </w:rPr>
      </w:pPr>
      <w:r>
        <w:rPr>
          <w:rFonts w:ascii="Times New Roman" w:cs="Times New Roman" w:hAnsi="Times New Roman"/>
          <w:b/>
        </w:rPr>
        <mc:AlternateContent>
          <mc:Choice Requires="wps">
            <w:drawing xmlns:mc="http://schemas.openxmlformats.org/markup-compatibility/2006">
              <wp:anchor allowOverlap="1" behindDoc="0" layoutInCell="1" locked="0" relativeHeight="251709440" simplePos="0">
                <wp:simplePos x="0" y="0"/>
                <wp:positionH relativeFrom="column">
                  <wp:posOffset>19050</wp:posOffset>
                </wp:positionH>
                <wp:positionV relativeFrom="paragraph">
                  <wp:posOffset>-3175</wp:posOffset>
                </wp:positionV>
                <wp:extent cx="4257675" cy="635"/>
                <wp:effectExtent l="0" t="0" r="2" b="1270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Pr id="22" name=""/>
                      <wps:cNvSpPr>
                        <a:spLocks noGrp="0" noSelect="0" noRot="0" noChangeAspect="0" noMove="0" noResize="0" noAdjustHandles="0" noChangeShapeType="1"/>
                      </wps:cNvSpPr>
                      <wps:spPr>
                        <a:xfrm>
                          <a:off x="0" y="0"/>
                          <a:ext cx="4257675" cy="635"/>
                        </a:xfrm>
                        <a:prstGeom prst="straightConnector1">
                          <a:avLst/>
                        </a:prstGeom>
                        <a:solidFill>
                          <a:srgbClr val="FFFFFF"/>
                        </a:solidFill>
                        <a:ln w="12700">
                          <a:solidFill>
                            <a:srgbClr val="000000"/>
                          </a:solidFill>
                        </a:ln>
                        <a:effectLst/>
                      </wps:spPr>
                      <wps:bodyPr anchor="t"/>
                    </wps:wsp>
                  </a:graphicData>
                </a:graphic>
              </wp:anchor>
            </w:drawing>
          </mc:Choice>
          <mc:Fallback>
            <w:pict>
              <v:shape id="518D843A-77E7-0798-2344D6DAE832" coordsize="21600,21600" style="position:absolute;width:335.25pt;height:0.05pt;margin-top:-0.25pt;margin-left:1.5pt;rotation:0.000000;z-index:251709440;" strokecolor="#000000" o:spt="32" o:oned="t" path="m0,0 l21600,21600 e">
                <v:stroke color="#000000" filltype="solid" joinstyle="round" linestyle="single" mitterlimit="800000" weight="1pt"/>
                <w10:wrap/>
                <v:fill type="solid"/>
                <o:lock/>
              </v:shape>
            </w:pict>
          </mc:Fallback>
        </mc:AlternateContent>
      </w:r>
      <w:r>
        <w:rPr>
          <w:rFonts w:ascii="Times New Roman" w:cs="Times New Roman" w:hAnsi="Times New Roman"/>
          <w:b/>
          <w:sz w:val="18"/>
          <w:szCs w:val="18"/>
        </w:rPr>
        <w:t xml:space="preserve">     Variables</w:t>
      </w:r>
      <w:r>
        <w:rPr>
          <w:rFonts w:ascii="Times New Roman" w:cs="Times New Roman" w:hAnsi="Times New Roman"/>
          <w:b/>
          <w:sz w:val="18"/>
          <w:szCs w:val="18"/>
        </w:rPr>
        <w:tab/>
      </w:r>
      <w:r>
        <w:rPr>
          <w:rFonts w:ascii="Times New Roman" w:cs="Times New Roman" w:hAnsi="Times New Roman"/>
          <w:b/>
          <w:sz w:val="18"/>
          <w:szCs w:val="18"/>
        </w:rPr>
        <w:tab/>
        <w:t>B</w:t>
      </w:r>
      <w:r>
        <w:rPr>
          <w:rFonts w:ascii="Times New Roman" w:cs="Times New Roman" w:hAnsi="Times New Roman"/>
          <w:b/>
          <w:sz w:val="18"/>
          <w:szCs w:val="18"/>
        </w:rPr>
        <w:tab/>
      </w:r>
      <w:r>
        <w:rPr>
          <w:rFonts w:ascii="Times New Roman" w:cs="Times New Roman" w:hAnsi="Times New Roman"/>
          <w:b/>
          <w:sz w:val="18"/>
          <w:szCs w:val="18"/>
        </w:rPr>
        <w:t xml:space="preserve"> </w:t>
      </w:r>
      <w:r>
        <w:rPr>
          <w:rFonts w:ascii="Times New Roman" w:cs="Times New Roman" w:hAnsi="Times New Roman"/>
          <w:b/>
          <w:sz w:val="18"/>
          <w:szCs w:val="18"/>
        </w:rPr>
        <w:t xml:space="preserve">SE (Std error)     </w:t>
      </w:r>
      <w:r>
        <w:rPr>
          <w:rFonts w:ascii="Times New Roman" w:cs="Times New Roman" w:hAnsi="Times New Roman"/>
          <w:b/>
          <w:sz w:val="18"/>
          <w:szCs w:val="18"/>
        </w:rPr>
        <w:tab/>
        <w:t xml:space="preserve">      </w:t>
      </w:r>
      <w:r>
        <w:rPr>
          <w:rFonts w:ascii="Times New Roman" w:cs="Times New Roman" w:hAnsi="Times New Roman"/>
          <w:b/>
          <w:sz w:val="18"/>
          <w:szCs w:val="18"/>
        </w:rPr>
        <w:t xml:space="preserve"> β</w:t>
      </w:r>
      <w:r>
        <w:rPr>
          <w:rFonts w:ascii="Times New Roman" w:cs="Times New Roman" w:hAnsi="Times New Roman"/>
          <w:b/>
          <w:sz w:val="18"/>
          <w:szCs w:val="18"/>
        </w:rPr>
        <w:tab/>
        <w:t xml:space="preserve">           T</w:t>
      </w:r>
      <w:r>
        <w:rPr>
          <w:rFonts w:ascii="Times New Roman" w:cs="Times New Roman" w:hAnsi="Times New Roman"/>
          <w:b/>
          <w:sz w:val="18"/>
          <w:szCs w:val="18"/>
        </w:rPr>
        <w:tab/>
        <w:t xml:space="preserve">            Sig.</w:t>
      </w:r>
    </w:p>
    <w:p>
      <w:pPr>
        <w:spacing w:after="0" w:line="240" w:lineRule="auto"/>
        <w:ind w:left="360"/>
        <w:jc w:val="both"/>
        <w:rPr>
          <w:rFonts w:ascii="Times New Roman" w:cs="Times New Roman" w:hAnsi="Times New Roman"/>
          <w:sz w:val="18"/>
          <w:szCs w:val="18"/>
        </w:rPr>
      </w:pPr>
      <w:r>
        <w:rPr>
          <w:rFonts w:ascii="Times New Roman" w:cs="Times New Roman" w:hAnsi="Times New Roman"/>
          <w:b/>
        </w:rPr>
        <mc:AlternateContent>
          <mc:Choice Requires="wps">
            <w:drawing xmlns:mc="http://schemas.openxmlformats.org/markup-compatibility/2006">
              <wp:anchor allowOverlap="1" behindDoc="0" layoutInCell="1" locked="0" relativeHeight="251718656" simplePos="0">
                <wp:simplePos x="0" y="0"/>
                <wp:positionH relativeFrom="column">
                  <wp:posOffset>9525</wp:posOffset>
                </wp:positionH>
                <wp:positionV relativeFrom="paragraph">
                  <wp:posOffset>-635</wp:posOffset>
                </wp:positionV>
                <wp:extent cx="4257675" cy="635"/>
                <wp:effectExtent l="0" t="0" r="2" b="1270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Pr id="23" name=""/>
                      <wps:cNvSpPr>
                        <a:spLocks noGrp="0" noSelect="0" noRot="0" noChangeAspect="0" noMove="0" noResize="0" noAdjustHandles="0" noChangeShapeType="1"/>
                      </wps:cNvSpPr>
                      <wps:spPr>
                        <a:xfrm>
                          <a:off x="0" y="0"/>
                          <a:ext cx="4257675" cy="635"/>
                        </a:xfrm>
                        <a:prstGeom prst="straightConnector1">
                          <a:avLst/>
                        </a:prstGeom>
                        <a:solidFill>
                          <a:srgbClr val="FFFFFF"/>
                        </a:solidFill>
                        <a:ln w="12700">
                          <a:solidFill>
                            <a:srgbClr val="000000"/>
                          </a:solidFill>
                        </a:ln>
                        <a:effectLst/>
                      </wps:spPr>
                      <wps:bodyPr anchor="t"/>
                    </wps:wsp>
                  </a:graphicData>
                </a:graphic>
              </wp:anchor>
            </w:drawing>
          </mc:Choice>
          <mc:Fallback>
            <w:pict>
              <v:shape id="4C42F410-7E5A-22D6-4A687ED00BE4" coordsize="21600,21600" style="position:absolute;width:335.25pt;height:0.05pt;margin-top:-0.05pt;margin-left:0.75pt;rotation:0.000000;z-index:251718656;" strokecolor="#000000" o:spt="32" o:oned="t" path="m0,0 l21600,21600 e">
                <v:stroke color="#000000" filltype="solid" joinstyle="round" linestyle="single" mitterlimit="800000" weight="1pt"/>
                <w10:wrap/>
                <v:fill type="solid"/>
                <o:lock/>
              </v:shape>
            </w:pict>
          </mc:Fallback>
        </mc:AlternateContent>
      </w:r>
      <w:r>
        <w:rPr>
          <w:rFonts w:ascii="Times New Roman" w:cs="Times New Roman" w:hAnsi="Times New Roman"/>
          <w:sz w:val="18"/>
          <w:szCs w:val="18"/>
        </w:rPr>
        <w:t>1. WKO                        -.568                 .074                      -.432           -.769             .000</w:t>
      </w:r>
    </w:p>
    <w:p>
      <w:pPr>
        <w:spacing w:after="0" w:line="240" w:lineRule="auto"/>
        <w:ind w:left="360"/>
        <w:jc w:val="both"/>
        <w:rPr>
          <w:rFonts w:ascii="Times New Roman" w:cs="Times New Roman" w:hAnsi="Times New Roman"/>
          <w:sz w:val="18"/>
          <w:szCs w:val="18"/>
        </w:rPr>
      </w:pPr>
      <w:r>
        <w:rPr>
          <w:rFonts w:ascii="Times New Roman" w:cs="Times New Roman" w:hAnsi="Times New Roman"/>
          <w:sz w:val="18"/>
          <w:szCs w:val="18"/>
        </w:rPr>
        <w:t>2. WKS                        -.792                 .079                      -.529          -10.26             .000</w:t>
      </w:r>
    </w:p>
    <w:p>
      <w:pPr>
        <w:spacing w:after="0" w:line="240" w:lineRule="auto"/>
        <w:jc w:val="both"/>
        <w:rPr>
          <w:rFonts w:ascii="Times New Roman" w:cs="Times New Roman" w:hAnsi="Times New Roman"/>
          <w:sz w:val="18"/>
          <w:szCs w:val="18"/>
        </w:rPr>
      </w:pPr>
      <w:r>
        <w:rPr>
          <w:rFonts w:ascii="Times New Roman" w:cs="Times New Roman" w:hAnsi="Times New Roman"/>
          <w:sz w:val="18"/>
          <w:szCs w:val="18"/>
        </w:rPr>
        <w:t xml:space="preserve">      </w:t>
      </w:r>
      <w:r>
        <w:rPr>
          <w:rFonts w:ascii="Times New Roman" w:cs="Times New Roman" w:hAnsi="Times New Roman"/>
          <w:sz w:val="18"/>
          <w:szCs w:val="18"/>
        </w:rPr>
        <w:t xml:space="preserve">  </w:t>
      </w:r>
      <w:r>
        <w:rPr>
          <w:rFonts w:ascii="Times New Roman" w:cs="Times New Roman" w:hAnsi="Times New Roman"/>
          <w:sz w:val="18"/>
          <w:szCs w:val="18"/>
        </w:rPr>
        <w:t xml:space="preserve">3. OPTM                        .394                .047                       .462           8.374          </w:t>
      </w:r>
      <w:r>
        <w:rPr>
          <w:rFonts w:ascii="Times New Roman" w:cs="Times New Roman" w:hAnsi="Times New Roman"/>
          <w:sz w:val="18"/>
          <w:szCs w:val="18"/>
        </w:rPr>
        <w:t xml:space="preserve">  </w:t>
      </w:r>
      <w:r>
        <w:rPr>
          <w:rFonts w:ascii="Times New Roman" w:cs="Times New Roman" w:hAnsi="Times New Roman"/>
          <w:sz w:val="18"/>
          <w:szCs w:val="18"/>
        </w:rPr>
        <w:t xml:space="preserve"> .000</w:t>
      </w:r>
    </w:p>
    <w:p>
      <w:pPr>
        <w:spacing w:after="0" w:line="240" w:lineRule="auto"/>
        <w:jc w:val="both"/>
        <w:rPr>
          <w:rFonts w:ascii="Times New Roman" w:cs="Times New Roman" w:hAnsi="Times New Roman"/>
          <w:sz w:val="18"/>
          <w:szCs w:val="18"/>
        </w:rPr>
      </w:pPr>
      <w:r>
        <w:rPr>
          <w:rFonts w:ascii="Times New Roman" w:cs="Times New Roman" w:hAnsi="Times New Roman"/>
          <w:sz w:val="18"/>
          <w:szCs w:val="18"/>
        </w:rPr>
        <w:t xml:space="preserve">Notes: Dependent variable: Organizational citizenship behavior (P &lt; 0.05) Predictors (constant), </w:t>
      </w:r>
    </w:p>
    <w:p>
      <w:pPr>
        <w:spacing w:after="0" w:line="240" w:lineRule="auto"/>
        <w:jc w:val="both"/>
        <w:rPr>
          <w:rFonts w:ascii="Times New Roman" w:cs="Times New Roman" w:hAnsi="Times New Roman"/>
        </w:rPr>
      </w:pPr>
      <w:r>
        <w:rPr>
          <w:rFonts w:ascii="Times New Roman" w:cs="Times New Roman" w:hAnsi="Times New Roman"/>
          <w:sz w:val="18"/>
          <w:szCs w:val="18"/>
        </w:rPr>
        <w:t>WKO: Workplace ostracism, Predictors (constant), WKS: Workplace</w:t>
      </w:r>
      <w:r>
        <w:rPr>
          <w:rFonts w:ascii="Times New Roman" w:cs="Times New Roman" w:hAnsi="Times New Roman"/>
        </w:rPr>
        <w:t xml:space="preserve"> silence, </w:t>
      </w:r>
    </w:p>
    <w:p>
      <w:pPr>
        <w:spacing w:after="0" w:line="240" w:lineRule="auto"/>
        <w:jc w:val="both"/>
        <w:rPr>
          <w:rFonts w:ascii="Times New Roman" w:cs="Times New Roman" w:hAnsi="Times New Roman"/>
          <w:sz w:val="18"/>
          <w:szCs w:val="18"/>
        </w:rPr>
      </w:pPr>
      <w:r>
        <w:rPr>
          <w:rFonts w:ascii="Times New Roman" w:cs="Times New Roman" w:hAnsi="Times New Roman"/>
        </w:rPr>
        <w:t xml:space="preserve">Predictors (constant), </w:t>
      </w:r>
      <w:r>
        <w:rPr>
          <w:rFonts w:ascii="Times New Roman" w:cs="Times New Roman" w:hAnsi="Times New Roman"/>
          <w:sz w:val="18"/>
          <w:szCs w:val="18"/>
        </w:rPr>
        <w:t>OPTM: Optimism</w:t>
      </w:r>
    </w:p>
    <w:p>
      <w:pPr>
        <w:spacing w:after="0" w:line="240" w:lineRule="auto"/>
        <w:jc w:val="both"/>
        <w:rPr>
          <w:rFonts w:ascii="Times New Roman" w:cs="Times New Roman" w:hAnsi="Times New Roman"/>
          <w:i/>
        </w:rPr>
      </w:pPr>
      <w:r>
        <w:rPr>
          <w:rFonts w:ascii="Times New Roman" w:cs="Times New Roman" w:hAnsi="Times New Roman"/>
          <w:b/>
        </w:rPr>
        <mc:AlternateContent>
          <mc:Choice Requires="wps">
            <w:drawing xmlns:mc="http://schemas.openxmlformats.org/markup-compatibility/2006">
              <wp:anchor allowOverlap="1" behindDoc="0" layoutInCell="1" locked="0" relativeHeight="251711488" simplePos="0">
                <wp:simplePos x="0" y="0"/>
                <wp:positionH relativeFrom="column">
                  <wp:posOffset>0</wp:posOffset>
                </wp:positionH>
                <wp:positionV relativeFrom="paragraph">
                  <wp:posOffset>19050</wp:posOffset>
                </wp:positionV>
                <wp:extent cx="4257675" cy="635"/>
                <wp:effectExtent l="0" t="0" r="2" b="1270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Pr id="24" name=""/>
                      <wps:cNvSpPr>
                        <a:spLocks noGrp="0" noSelect="0" noRot="0" noChangeAspect="0" noMove="0" noResize="0" noAdjustHandles="0" noChangeShapeType="1"/>
                      </wps:cNvSpPr>
                      <wps:spPr>
                        <a:xfrm>
                          <a:off x="0" y="0"/>
                          <a:ext cx="4257675" cy="635"/>
                        </a:xfrm>
                        <a:prstGeom prst="straightConnector1">
                          <a:avLst/>
                        </a:prstGeom>
                        <a:solidFill>
                          <a:srgbClr val="FFFFFF"/>
                        </a:solidFill>
                        <a:ln w="12700">
                          <a:solidFill>
                            <a:srgbClr val="000000"/>
                          </a:solidFill>
                        </a:ln>
                        <a:effectLst/>
                      </wps:spPr>
                      <wps:bodyPr anchor="t"/>
                    </wps:wsp>
                  </a:graphicData>
                </a:graphic>
              </wp:anchor>
            </w:drawing>
          </mc:Choice>
          <mc:Fallback>
            <w:pict>
              <v:shape id="8903EFC6-ABB3-CBF2-33992CD64421" coordsize="21600,21600" style="position:absolute;width:335.25pt;height:0.05pt;margin-top:1.5pt;margin-left:0pt;rotation:0.000000;z-index:251711488;" strokecolor="#000000" o:spt="32" o:oned="t" path="m0,0 l21600,21600 e">
                <v:stroke color="#000000" filltype="solid" joinstyle="round" linestyle="single" mitterlimit="800000" weight="1pt"/>
                <w10:wrap/>
                <v:fill type="solid"/>
                <o:lock/>
              </v:shape>
            </w:pict>
          </mc:Fallback>
        </mc:AlternateContent>
      </w:r>
      <w:r>
        <w:rPr>
          <w:rFonts w:ascii="Times New Roman" w:cs="Times New Roman" w:hAnsi="Times New Roman"/>
          <w:b/>
          <w:i/>
        </w:rPr>
        <w:t>Field Survey, 2022</w:t>
      </w:r>
      <w:r>
        <w:rPr>
          <w:rFonts w:ascii="Times New Roman" w:cs="Times New Roman" w:hAnsi="Times New Roman"/>
          <w:i/>
        </w:rPr>
        <w:t>.</w:t>
      </w:r>
    </w:p>
    <w:p>
      <w:pPr>
        <w:spacing w:after="0" w:line="240" w:lineRule="auto"/>
        <w:jc w:val="both"/>
        <w:rPr>
          <w:rFonts w:ascii="Times New Roman" w:cs="Times New Roman" w:hAnsi="Times New Roman"/>
        </w:rPr>
      </w:pPr>
    </w:p>
    <w:p>
      <w:pPr>
        <w:spacing w:after="0" w:line="240" w:lineRule="auto"/>
        <w:jc w:val="both"/>
        <w:rPr>
          <w:rFonts w:ascii="Times New Roman" w:cs="Times New Roman" w:hAnsi="Times New Roman"/>
        </w:rPr>
      </w:pPr>
      <w:r>
        <w:rPr>
          <w:rFonts w:ascii="Times New Roman" w:cs="Times New Roman" w:hAnsi="Times New Roman"/>
        </w:rPr>
        <w:t>In addition, in model 4, as shown in Table IV, and Table V, the simple regression result indicated that 28% of the variation in OCB was accounted for by workplace silence (R</w:t>
      </w:r>
      <w:r>
        <w:rPr>
          <w:rFonts w:ascii="Times New Roman" w:cs="Times New Roman" w:hAnsi="Times New Roman"/>
          <w:vertAlign w:val="superscript"/>
        </w:rPr>
        <w:t>2</w:t>
      </w:r>
      <w:r>
        <w:rPr>
          <w:rFonts w:ascii="Times New Roman" w:cs="Times New Roman" w:hAnsi="Times New Roman"/>
        </w:rPr>
        <w:t xml:space="preserve"> = .280, F (1, 258) = 100.514, p &lt; .001). The F statistics showed that model 2 was a good fit and that workplace silence significantly predicted OCB (β = -529, p &lt; .001). Thus the study supported H02 and concluded that workplace silence among nurses significantly negatively impacts nurses’ OCB in Teaching Hospitals.</w:t>
      </w:r>
    </w:p>
    <w:p>
      <w:pPr>
        <w:spacing w:after="0" w:line="240" w:lineRule="auto"/>
        <w:jc w:val="both"/>
        <w:rPr>
          <w:rFonts w:ascii="Times New Roman" w:cs="Times New Roman" w:hAnsi="Times New Roman"/>
        </w:rPr>
      </w:pPr>
      <w:r>
        <w:rPr>
          <w:rFonts w:ascii="Times New Roman" w:cs="Times New Roman" w:hAnsi="Times New Roman"/>
        </w:rPr>
        <w:t>Table IV and Table V also revealed that in model 3, the simple regression result indicated 21.4% of the variance in OCB was accounted for by optimism among nurses ((R</w:t>
      </w:r>
      <w:r>
        <w:rPr>
          <w:rFonts w:ascii="Times New Roman" w:cs="Times New Roman" w:hAnsi="Times New Roman"/>
          <w:vertAlign w:val="superscript"/>
        </w:rPr>
        <w:t>2</w:t>
      </w:r>
      <w:r>
        <w:rPr>
          <w:rFonts w:ascii="Times New Roman" w:cs="Times New Roman" w:hAnsi="Times New Roman"/>
        </w:rPr>
        <w:t xml:space="preserve"> = .214, F (1, 258) = 70.118, p &lt; .001). therefore, model 3 showed a good fit and nurses’ optimism was a significant predictor of OCB (β = 462, p &lt; .001). Hence, the study rejected H03 and concluded that nurses’ optimistic behavior has a significant effect on their OCB in Teaching Hospitals.  </w:t>
      </w:r>
    </w:p>
    <w:p>
      <w:pPr>
        <w:spacing w:after="0" w:line="240" w:lineRule="auto"/>
        <w:jc w:val="both"/>
        <w:rPr>
          <w:rFonts w:ascii="Times New Roman" w:cs="Times New Roman" w:hAnsi="Times New Roman"/>
          <w:b/>
        </w:rPr>
      </w:pPr>
    </w:p>
    <w:p>
      <w:pPr>
        <w:spacing w:after="0" w:line="360" w:lineRule="auto"/>
        <w:jc w:val="both"/>
        <w:rPr>
          <w:rFonts w:ascii="Times New Roman" w:cs="Times New Roman" w:hAnsi="Times New Roman"/>
          <w:b/>
        </w:rPr>
      </w:pPr>
      <w:r>
        <w:rPr>
          <w:rFonts w:ascii="Times New Roman" w:cs="Times New Roman" w:hAnsi="Times New Roman"/>
          <w:b/>
        </w:rPr>
        <mc:AlternateContent>
          <mc:Choice Requires="wps">
            <w:drawing xmlns:mc="http://schemas.openxmlformats.org/markup-compatibility/2006">
              <wp:anchor allowOverlap="1" behindDoc="0" layoutInCell="1" locked="0" relativeHeight="251712512" simplePos="0">
                <wp:simplePos x="0" y="0"/>
                <wp:positionH relativeFrom="column">
                  <wp:posOffset>0</wp:posOffset>
                </wp:positionH>
                <wp:positionV relativeFrom="paragraph">
                  <wp:posOffset>227329</wp:posOffset>
                </wp:positionV>
                <wp:extent cx="4695825" cy="0"/>
                <wp:effectExtent l="0" t="0" r="0" b="1270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Pr id="25" name=""/>
                      <wps:cNvSpPr>
                        <a:spLocks noGrp="0" noSelect="0" noRot="0" noChangeAspect="0" noMove="0" noResize="0" noAdjustHandles="0" noChangeShapeType="1"/>
                      </wps:cNvSpPr>
                      <wps:spPr>
                        <a:xfrm>
                          <a:off x="0" y="0"/>
                          <a:ext cx="4695825" cy="0"/>
                        </a:xfrm>
                        <a:prstGeom prst="straightConnector1">
                          <a:avLst/>
                        </a:prstGeom>
                        <a:solidFill>
                          <a:srgbClr val="FFFFFF"/>
                        </a:solidFill>
                        <a:ln w="12700">
                          <a:solidFill>
                            <a:srgbClr val="000000"/>
                          </a:solidFill>
                        </a:ln>
                        <a:effectLst/>
                      </wps:spPr>
                      <wps:bodyPr anchor="t"/>
                    </wps:wsp>
                  </a:graphicData>
                </a:graphic>
              </wp:anchor>
            </w:drawing>
          </mc:Choice>
          <mc:Fallback>
            <w:pict>
              <v:shape id="E21FC483-53D7-5429-0ABB8561CD4A" coordsize="21600,21600" style="position:absolute;width:369.75pt;height:0pt;margin-top:17.8999pt;margin-left:0pt;rotation:0.000000;z-index:251712512;" strokecolor="#000000" o:spt="32" o:oned="t" path="m0,0 l21600,21600 e">
                <v:stroke color="#000000" filltype="solid" joinstyle="round" linestyle="single" mitterlimit="800000" weight="1pt"/>
                <w10:wrap/>
                <v:fill type="solid"/>
                <o:lock/>
              </v:shape>
            </w:pict>
          </mc:Fallback>
        </mc:AlternateContent>
      </w:r>
      <w:r>
        <w:rPr>
          <w:rFonts w:ascii="Times New Roman" w:cs="Times New Roman" w:hAnsi="Times New Roman"/>
          <w:b/>
        </w:rPr>
        <w:t>Table VI. The Mediating Effects of Optimism using Hayes’s Process Macro.</w:t>
      </w:r>
    </w:p>
    <w:p>
      <w:pPr>
        <w:spacing w:after="0" w:line="240" w:lineRule="auto"/>
        <w:jc w:val="both"/>
        <w:rPr>
          <w:rFonts w:ascii="Times New Roman" w:cs="Times New Roman" w:hAnsi="Times New Roman"/>
          <w:sz w:val="18"/>
          <w:szCs w:val="18"/>
        </w:rPr>
      </w:pPr>
      <w:r>
        <w:rPr>
          <w:rFonts w:ascii="Times New Roman" w:cs="Times New Roman" w:hAnsi="Times New Roman"/>
          <w:b/>
        </w:rPr>
        <mc:AlternateContent>
          <mc:Choice Requires="wps">
            <w:drawing xmlns:mc="http://schemas.openxmlformats.org/markup-compatibility/2006">
              <wp:anchor allowOverlap="1" behindDoc="0" layoutInCell="1" locked="0" relativeHeight="251713536" simplePos="0">
                <wp:simplePos x="0" y="0"/>
                <wp:positionH relativeFrom="column">
                  <wp:posOffset>-9525</wp:posOffset>
                </wp:positionH>
                <wp:positionV relativeFrom="paragraph">
                  <wp:posOffset>139065</wp:posOffset>
                </wp:positionV>
                <wp:extent cx="4695825" cy="0"/>
                <wp:effectExtent l="0" t="0" r="0" b="1270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Pr id="26" name=""/>
                      <wps:cNvSpPr>
                        <a:spLocks noGrp="0" noSelect="0" noRot="0" noChangeAspect="0" noMove="0" noResize="0" noAdjustHandles="0" noChangeShapeType="1"/>
                      </wps:cNvSpPr>
                      <wps:spPr>
                        <a:xfrm>
                          <a:off x="0" y="0"/>
                          <a:ext cx="4695825" cy="0"/>
                        </a:xfrm>
                        <a:prstGeom prst="straightConnector1">
                          <a:avLst/>
                        </a:prstGeom>
                        <a:solidFill>
                          <a:srgbClr val="FFFFFF"/>
                        </a:solidFill>
                        <a:ln w="12700">
                          <a:solidFill>
                            <a:srgbClr val="000000"/>
                          </a:solidFill>
                        </a:ln>
                        <a:effectLst/>
                      </wps:spPr>
                      <wps:bodyPr anchor="t"/>
                    </wps:wsp>
                  </a:graphicData>
                </a:graphic>
              </wp:anchor>
            </w:drawing>
          </mc:Choice>
          <mc:Fallback>
            <w:pict>
              <v:shape id="B2B9A664-F2C2-0182-6B7AF4D775FE" coordsize="21600,21600" style="position:absolute;width:369.75pt;height:0pt;margin-top:10.95pt;margin-left:-0.75pt;rotation:0.000000;z-index:251713536;" strokecolor="#000000" o:spt="32" o:oned="t" path="m0,0 l21600,21600 e">
                <v:stroke color="#000000" filltype="solid" joinstyle="round" linestyle="single" mitterlimit="800000" weight="1pt"/>
                <w10:wrap/>
                <v:fill type="solid"/>
                <o:lock/>
              </v:shape>
            </w:pict>
          </mc:Fallback>
        </mc:AlternateContent>
      </w:r>
      <w:r>
        <w:rPr>
          <w:rFonts w:ascii="Times New Roman" w:cs="Times New Roman" w:hAnsi="Times New Roman"/>
          <w:sz w:val="18"/>
          <w:szCs w:val="18"/>
        </w:rPr>
        <w:t>Variable/</w:t>
      </w:r>
      <w:r>
        <w:rPr>
          <w:rFonts w:ascii="Times New Roman" w:cs="Times New Roman" w:hAnsi="Times New Roman"/>
          <w:sz w:val="18"/>
          <w:szCs w:val="18"/>
        </w:rPr>
        <w:t>effect</w:t>
      </w:r>
      <w:r>
        <w:rPr>
          <w:rFonts w:ascii="Times New Roman" w:cs="Times New Roman" w:hAnsi="Times New Roman"/>
          <w:sz w:val="18"/>
          <w:szCs w:val="18"/>
        </w:rPr>
        <w:tab/>
      </w:r>
      <w:r>
        <w:rPr>
          <w:rFonts w:ascii="Times New Roman" w:cs="Times New Roman" w:hAnsi="Times New Roman"/>
          <w:sz w:val="18"/>
          <w:szCs w:val="18"/>
        </w:rPr>
        <w:tab/>
      </w:r>
      <w:r>
        <w:rPr>
          <w:rFonts w:ascii="Times New Roman" w:cs="Times New Roman" w:hAnsi="Times New Roman"/>
          <w:sz w:val="18"/>
          <w:szCs w:val="18"/>
        </w:rPr>
        <w:t xml:space="preserve"> β</w:t>
      </w:r>
      <w:r>
        <w:rPr>
          <w:rFonts w:ascii="Times New Roman" w:cs="Times New Roman" w:hAnsi="Times New Roman"/>
          <w:sz w:val="18"/>
          <w:szCs w:val="18"/>
        </w:rPr>
        <w:tab/>
        <w:t xml:space="preserve"> B</w:t>
      </w:r>
      <w:r>
        <w:rPr>
          <w:rFonts w:ascii="Times New Roman" w:cs="Times New Roman" w:hAnsi="Times New Roman"/>
          <w:sz w:val="18"/>
          <w:szCs w:val="18"/>
        </w:rPr>
        <w:tab/>
        <w:t>E          t       p</w:t>
      </w:r>
      <w:r>
        <w:rPr>
          <w:rFonts w:ascii="Times New Roman" w:cs="Times New Roman" w:hAnsi="Times New Roman"/>
          <w:sz w:val="18"/>
          <w:szCs w:val="18"/>
        </w:rPr>
        <w:t xml:space="preserve">  </w:t>
      </w:r>
      <w:r>
        <w:rPr>
          <w:rFonts w:ascii="Times New Roman" w:cs="Times New Roman" w:hAnsi="Times New Roman"/>
          <w:sz w:val="18"/>
          <w:szCs w:val="18"/>
        </w:rPr>
        <w:t xml:space="preserve">95%ConfidenceInterval </w:t>
      </w:r>
    </w:p>
    <w:p>
      <w:pPr>
        <w:spacing w:after="0" w:line="240" w:lineRule="auto"/>
        <w:jc w:val="both"/>
        <w:rPr>
          <w:rFonts w:ascii="Times New Roman" w:cs="Times New Roman" w:hAnsi="Times New Roman"/>
          <w:b/>
          <w:sz w:val="18"/>
          <w:szCs w:val="18"/>
        </w:rPr>
      </w:pPr>
      <w:r>
        <w:rPr>
          <w:rFonts w:ascii="Times New Roman" w:cs="Times New Roman" w:hAnsi="Times New Roman"/>
          <w:sz w:val="18"/>
          <w:szCs w:val="18"/>
        </w:rPr>
        <w:t>WKO → OCB</w:t>
      </w:r>
      <w:r>
        <w:rPr>
          <w:rFonts w:ascii="Times New Roman" w:cs="Times New Roman" w:hAnsi="Times New Roman"/>
          <w:sz w:val="18"/>
          <w:szCs w:val="18"/>
        </w:rPr>
        <w:tab/>
        <w:t xml:space="preserve">                 -.262        -.347       .082    </w:t>
      </w:r>
      <w:r>
        <w:rPr>
          <w:rFonts w:ascii="Times New Roman" w:cs="Times New Roman" w:hAnsi="Times New Roman"/>
          <w:sz w:val="18"/>
          <w:szCs w:val="18"/>
        </w:rPr>
        <w:tab/>
        <w:t>-4.238      .000</w:t>
      </w:r>
      <w:r>
        <w:rPr>
          <w:rFonts w:ascii="Times New Roman" w:cs="Times New Roman" w:hAnsi="Times New Roman"/>
          <w:sz w:val="18"/>
          <w:szCs w:val="18"/>
        </w:rPr>
        <w:tab/>
      </w:r>
      <w:r>
        <w:rPr>
          <w:rFonts w:ascii="Times New Roman" w:cs="Times New Roman" w:hAnsi="Times New Roman"/>
          <w:sz w:val="18"/>
          <w:szCs w:val="18"/>
        </w:rPr>
        <w:t>-.509          -.186</w:t>
      </w:r>
      <w:r>
        <w:rPr>
          <w:rFonts w:ascii="Times New Roman" w:cs="Times New Roman" w:hAnsi="Times New Roman"/>
          <w:sz w:val="18"/>
          <w:szCs w:val="18"/>
        </w:rPr>
        <w:tab/>
      </w:r>
    </w:p>
    <w:p>
      <w:pPr>
        <w:spacing w:after="0" w:line="240" w:lineRule="auto"/>
        <w:rPr>
          <w:rFonts w:ascii="Times New Roman" w:cs="Times New Roman" w:hAnsi="Times New Roman"/>
          <w:sz w:val="18"/>
          <w:szCs w:val="18"/>
        </w:rPr>
      </w:pPr>
      <w:r>
        <w:rPr>
          <w:rFonts w:ascii="Times New Roman" w:cs="Times New Roman" w:hAnsi="Times New Roman"/>
          <w:sz w:val="18"/>
          <w:szCs w:val="18"/>
        </w:rPr>
        <w:t>WKO → OPTM</w:t>
      </w:r>
      <w:r>
        <w:rPr>
          <w:rFonts w:ascii="Times New Roman" w:cs="Times New Roman" w:hAnsi="Times New Roman"/>
          <w:sz w:val="18"/>
          <w:szCs w:val="18"/>
        </w:rPr>
        <w:tab/>
        <w:t xml:space="preserve"> </w:t>
      </w:r>
      <w:r>
        <w:rPr>
          <w:rFonts w:ascii="Times New Roman" w:cs="Times New Roman" w:hAnsi="Times New Roman"/>
          <w:sz w:val="18"/>
          <w:szCs w:val="18"/>
        </w:rPr>
        <w:tab/>
      </w:r>
      <w:r>
        <w:rPr>
          <w:rFonts w:ascii="Times New Roman" w:cs="Times New Roman" w:hAnsi="Times New Roman"/>
          <w:sz w:val="18"/>
          <w:szCs w:val="18"/>
        </w:rPr>
        <w:t xml:space="preserve">-.514         -.794       .082   </w:t>
      </w:r>
      <w:r>
        <w:rPr>
          <w:rFonts w:ascii="Times New Roman" w:cs="Times New Roman" w:hAnsi="Times New Roman"/>
          <w:sz w:val="18"/>
          <w:szCs w:val="18"/>
        </w:rPr>
        <w:t xml:space="preserve">  </w:t>
      </w:r>
      <w:r>
        <w:rPr>
          <w:rFonts w:ascii="Times New Roman" w:cs="Times New Roman" w:hAnsi="Times New Roman"/>
          <w:sz w:val="18"/>
          <w:szCs w:val="18"/>
        </w:rPr>
        <w:t xml:space="preserve"> -9.631    </w:t>
      </w:r>
      <w:r>
        <w:rPr>
          <w:rFonts w:ascii="Times New Roman" w:cs="Times New Roman" w:hAnsi="Times New Roman"/>
          <w:sz w:val="18"/>
          <w:szCs w:val="18"/>
        </w:rPr>
        <w:t xml:space="preserve">     </w:t>
      </w:r>
      <w:r>
        <w:rPr>
          <w:rFonts w:ascii="Times New Roman" w:cs="Times New Roman" w:hAnsi="Times New Roman"/>
          <w:sz w:val="18"/>
          <w:szCs w:val="18"/>
        </w:rPr>
        <w:t>.000       -.956          -.632</w:t>
      </w:r>
    </w:p>
    <w:p>
      <w:pPr>
        <w:spacing w:after="0" w:line="240" w:lineRule="auto"/>
        <w:rPr>
          <w:rFonts w:ascii="Times New Roman" w:cs="Times New Roman" w:hAnsi="Times New Roman"/>
          <w:sz w:val="18"/>
          <w:szCs w:val="18"/>
        </w:rPr>
      </w:pPr>
      <w:r>
        <w:rPr>
          <w:rFonts w:ascii="Times New Roman" w:cs="Times New Roman" w:hAnsi="Times New Roman"/>
          <w:sz w:val="18"/>
          <w:szCs w:val="18"/>
        </w:rPr>
        <w:t xml:space="preserve">WKO → OPTM → OCB   </w:t>
      </w:r>
      <w:r>
        <w:rPr>
          <w:rFonts w:ascii="Times New Roman" w:cs="Times New Roman" w:hAnsi="Times New Roman"/>
          <w:sz w:val="18"/>
          <w:szCs w:val="18"/>
        </w:rPr>
        <w:tab/>
      </w:r>
      <w:r>
        <w:rPr>
          <w:rFonts w:ascii="Times New Roman" w:cs="Times New Roman" w:hAnsi="Times New Roman"/>
          <w:sz w:val="18"/>
          <w:szCs w:val="18"/>
        </w:rPr>
        <w:t xml:space="preserve">.326         </w:t>
      </w:r>
      <w:r>
        <w:rPr>
          <w:rFonts w:ascii="Times New Roman" w:cs="Times New Roman" w:hAnsi="Times New Roman"/>
          <w:sz w:val="18"/>
          <w:szCs w:val="18"/>
        </w:rPr>
        <w:t xml:space="preserve">  </w:t>
      </w:r>
      <w:r>
        <w:rPr>
          <w:rFonts w:ascii="Times New Roman" w:cs="Times New Roman" w:hAnsi="Times New Roman"/>
          <w:sz w:val="18"/>
          <w:szCs w:val="18"/>
        </w:rPr>
        <w:t xml:space="preserve"> .278       .053    </w:t>
      </w:r>
      <w:r>
        <w:rPr>
          <w:rFonts w:ascii="Times New Roman" w:cs="Times New Roman" w:hAnsi="Times New Roman"/>
          <w:sz w:val="18"/>
          <w:szCs w:val="18"/>
        </w:rPr>
        <w:t xml:space="preserve">  </w:t>
      </w:r>
      <w:r>
        <w:rPr>
          <w:rFonts w:ascii="Times New Roman" w:cs="Times New Roman" w:hAnsi="Times New Roman"/>
          <w:sz w:val="18"/>
          <w:szCs w:val="18"/>
        </w:rPr>
        <w:t xml:space="preserve"> 5.235    </w:t>
      </w:r>
      <w:r>
        <w:rPr>
          <w:rFonts w:ascii="Times New Roman" w:cs="Times New Roman" w:hAnsi="Times New Roman"/>
          <w:sz w:val="18"/>
          <w:szCs w:val="18"/>
        </w:rPr>
        <w:t xml:space="preserve">    </w:t>
      </w:r>
      <w:r>
        <w:rPr>
          <w:rFonts w:ascii="Times New Roman" w:cs="Times New Roman" w:hAnsi="Times New Roman"/>
          <w:sz w:val="18"/>
          <w:szCs w:val="18"/>
        </w:rPr>
        <w:t xml:space="preserve"> .000</w:t>
      </w:r>
      <w:r>
        <w:rPr>
          <w:rFonts w:ascii="Times New Roman" w:cs="Times New Roman" w:hAnsi="Times New Roman"/>
          <w:sz w:val="18"/>
          <w:szCs w:val="18"/>
        </w:rPr>
        <w:tab/>
        <w:t xml:space="preserve"> .173           .383</w:t>
      </w:r>
    </w:p>
    <w:p>
      <w:pPr>
        <w:spacing w:after="0" w:line="240" w:lineRule="auto"/>
        <w:rPr>
          <w:rFonts w:ascii="Times New Roman" w:cs="Times New Roman" w:hAnsi="Times New Roman"/>
          <w:sz w:val="18"/>
          <w:szCs w:val="18"/>
        </w:rPr>
      </w:pPr>
      <w:r>
        <w:rPr>
          <w:rFonts w:ascii="Times New Roman" w:cs="Times New Roman" w:hAnsi="Times New Roman"/>
          <w:b/>
          <w:sz w:val="18"/>
          <w:szCs w:val="18"/>
        </w:rPr>
        <w:t>Effects</w:t>
      </w:r>
    </w:p>
    <w:p>
      <w:pPr>
        <w:spacing w:after="0" w:line="240" w:lineRule="auto"/>
        <w:rPr>
          <w:rFonts w:ascii="Times New Roman" w:cs="Times New Roman" w:hAnsi="Times New Roman"/>
          <w:sz w:val="18"/>
          <w:szCs w:val="18"/>
        </w:rPr>
      </w:pPr>
      <w:r>
        <w:rPr>
          <w:rFonts w:ascii="Times New Roman" w:cs="Times New Roman" w:hAnsi="Times New Roman"/>
          <w:sz w:val="18"/>
          <w:szCs w:val="18"/>
        </w:rPr>
        <w:t>Direct</w:t>
      </w:r>
      <w:r>
        <w:rPr>
          <w:rFonts w:ascii="Times New Roman" w:cs="Times New Roman" w:hAnsi="Times New Roman"/>
          <w:sz w:val="18"/>
          <w:szCs w:val="18"/>
        </w:rPr>
        <w:tab/>
      </w:r>
      <w:r>
        <w:rPr>
          <w:rFonts w:ascii="Times New Roman" w:cs="Times New Roman" w:hAnsi="Times New Roman"/>
          <w:sz w:val="18"/>
          <w:szCs w:val="18"/>
        </w:rPr>
        <w:tab/>
        <w:t xml:space="preserve">  </w:t>
      </w:r>
      <w:r>
        <w:rPr>
          <w:rFonts w:ascii="Times New Roman" w:cs="Times New Roman" w:hAnsi="Times New Roman"/>
          <w:sz w:val="18"/>
          <w:szCs w:val="18"/>
        </w:rPr>
        <w:tab/>
      </w:r>
      <w:r>
        <w:rPr>
          <w:rFonts w:ascii="Times New Roman" w:cs="Times New Roman" w:hAnsi="Times New Roman"/>
          <w:sz w:val="18"/>
          <w:szCs w:val="18"/>
        </w:rPr>
        <w:t xml:space="preserve">-.347      </w:t>
      </w:r>
      <w:r>
        <w:rPr>
          <w:rFonts w:ascii="Times New Roman" w:cs="Times New Roman" w:hAnsi="Times New Roman"/>
          <w:sz w:val="18"/>
          <w:szCs w:val="18"/>
        </w:rPr>
        <w:t xml:space="preserve">   </w:t>
      </w:r>
      <w:r>
        <w:rPr>
          <w:rFonts w:ascii="Times New Roman" w:cs="Times New Roman" w:hAnsi="Times New Roman"/>
          <w:sz w:val="18"/>
          <w:szCs w:val="18"/>
        </w:rPr>
        <w:t xml:space="preserve">.082    </w:t>
      </w:r>
      <w:r>
        <w:rPr>
          <w:rFonts w:ascii="Times New Roman" w:cs="Times New Roman" w:hAnsi="Times New Roman"/>
          <w:sz w:val="18"/>
          <w:szCs w:val="18"/>
        </w:rPr>
        <w:t xml:space="preserve">  </w:t>
      </w:r>
      <w:r>
        <w:rPr>
          <w:rFonts w:ascii="Times New Roman" w:cs="Times New Roman" w:hAnsi="Times New Roman"/>
          <w:sz w:val="18"/>
          <w:szCs w:val="18"/>
        </w:rPr>
        <w:t xml:space="preserve"> -4.238    </w:t>
      </w:r>
      <w:r>
        <w:rPr>
          <w:rFonts w:ascii="Times New Roman" w:cs="Times New Roman" w:hAnsi="Times New Roman"/>
          <w:sz w:val="18"/>
          <w:szCs w:val="18"/>
        </w:rPr>
        <w:t xml:space="preserve">  </w:t>
      </w:r>
      <w:r>
        <w:rPr>
          <w:rFonts w:ascii="Times New Roman" w:cs="Times New Roman" w:hAnsi="Times New Roman"/>
          <w:sz w:val="18"/>
          <w:szCs w:val="18"/>
        </w:rPr>
        <w:t xml:space="preserve"> .000        -.509         -.186</w:t>
      </w:r>
    </w:p>
    <w:p>
      <w:pPr>
        <w:spacing w:after="0" w:line="240" w:lineRule="auto"/>
        <w:rPr>
          <w:rFonts w:ascii="Times New Roman" w:cs="Times New Roman" w:hAnsi="Times New Roman"/>
          <w:sz w:val="18"/>
          <w:szCs w:val="18"/>
        </w:rPr>
      </w:pPr>
      <w:r>
        <w:rPr>
          <w:rFonts w:ascii="Times New Roman" w:cs="Times New Roman" w:hAnsi="Times New Roman"/>
          <w:sz w:val="18"/>
          <w:szCs w:val="18"/>
        </w:rPr>
        <w:t>Indirect</w:t>
      </w:r>
      <w:r>
        <w:rPr>
          <w:rFonts w:ascii="Times New Roman" w:cs="Times New Roman" w:hAnsi="Times New Roman"/>
          <w:sz w:val="18"/>
          <w:szCs w:val="18"/>
        </w:rPr>
        <w:tab/>
      </w:r>
      <w:r>
        <w:rPr>
          <w:rFonts w:ascii="Times New Roman" w:cs="Times New Roman" w:hAnsi="Times New Roman"/>
          <w:sz w:val="18"/>
          <w:szCs w:val="18"/>
        </w:rPr>
        <w:tab/>
        <w:t xml:space="preserve">  </w:t>
      </w:r>
      <w:r>
        <w:rPr>
          <w:rFonts w:ascii="Times New Roman" w:cs="Times New Roman" w:hAnsi="Times New Roman"/>
          <w:sz w:val="18"/>
          <w:szCs w:val="18"/>
        </w:rPr>
        <w:tab/>
      </w:r>
      <w:r>
        <w:rPr>
          <w:rFonts w:ascii="Times New Roman" w:cs="Times New Roman" w:hAnsi="Times New Roman"/>
          <w:sz w:val="18"/>
          <w:szCs w:val="18"/>
        </w:rPr>
        <w:t xml:space="preserve">-.426      </w:t>
      </w:r>
      <w:r>
        <w:rPr>
          <w:rFonts w:ascii="Times New Roman" w:cs="Times New Roman" w:hAnsi="Times New Roman"/>
          <w:sz w:val="18"/>
          <w:szCs w:val="18"/>
        </w:rPr>
        <w:t xml:space="preserve"> </w:t>
      </w:r>
      <w:r>
        <w:rPr>
          <w:rFonts w:ascii="Times New Roman" w:cs="Times New Roman" w:hAnsi="Times New Roman"/>
          <w:sz w:val="18"/>
          <w:szCs w:val="18"/>
        </w:rPr>
        <w:t xml:space="preserve">-.221    </w:t>
      </w:r>
      <w:r>
        <w:rPr>
          <w:rFonts w:ascii="Times New Roman" w:cs="Times New Roman" w:hAnsi="Times New Roman"/>
          <w:sz w:val="18"/>
          <w:szCs w:val="18"/>
        </w:rPr>
        <w:t xml:space="preserve">   </w:t>
      </w:r>
      <w:r>
        <w:rPr>
          <w:rFonts w:ascii="Times New Roman" w:cs="Times New Roman" w:hAnsi="Times New Roman"/>
          <w:sz w:val="18"/>
          <w:szCs w:val="18"/>
        </w:rPr>
        <w:t xml:space="preserve">  .050</w:t>
      </w:r>
      <w:r>
        <w:rPr>
          <w:rFonts w:ascii="Times New Roman" w:cs="Times New Roman" w:hAnsi="Times New Roman"/>
          <w:sz w:val="18"/>
          <w:szCs w:val="18"/>
        </w:rPr>
        <w:tab/>
      </w:r>
      <w:r>
        <w:rPr>
          <w:rFonts w:ascii="Times New Roman" w:cs="Times New Roman" w:hAnsi="Times New Roman"/>
          <w:sz w:val="18"/>
          <w:szCs w:val="18"/>
        </w:rPr>
        <w:tab/>
        <w:t xml:space="preserve">  -.324         -.131</w:t>
      </w:r>
    </w:p>
    <w:p>
      <w:pPr>
        <w:spacing w:after="0" w:line="240" w:lineRule="auto"/>
        <w:rPr>
          <w:rFonts w:ascii="Times New Roman" w:cs="Times New Roman" w:hAnsi="Times New Roman"/>
          <w:sz w:val="18"/>
          <w:szCs w:val="18"/>
        </w:rPr>
      </w:pPr>
      <w:r>
        <w:rPr>
          <w:rFonts w:ascii="Times New Roman" w:cs="Times New Roman" w:hAnsi="Times New Roman"/>
          <w:sz w:val="18"/>
          <w:szCs w:val="18"/>
        </w:rPr>
        <w:t>Total</w:t>
      </w:r>
      <w:r>
        <w:rPr>
          <w:rFonts w:ascii="Times New Roman" w:cs="Times New Roman" w:hAnsi="Times New Roman"/>
          <w:sz w:val="18"/>
          <w:szCs w:val="18"/>
        </w:rPr>
        <w:tab/>
      </w:r>
      <w:r>
        <w:rPr>
          <w:rFonts w:ascii="Times New Roman" w:cs="Times New Roman" w:hAnsi="Times New Roman"/>
          <w:sz w:val="18"/>
          <w:szCs w:val="18"/>
        </w:rPr>
        <w:tab/>
      </w:r>
      <w:r>
        <w:rPr>
          <w:rFonts w:ascii="Times New Roman" w:cs="Times New Roman" w:hAnsi="Times New Roman"/>
          <w:sz w:val="18"/>
          <w:szCs w:val="18"/>
        </w:rPr>
        <w:tab/>
      </w:r>
      <w:r>
        <w:rPr>
          <w:rFonts w:ascii="Times New Roman" w:cs="Times New Roman" w:hAnsi="Times New Roman"/>
          <w:sz w:val="18"/>
          <w:szCs w:val="18"/>
        </w:rPr>
        <w:t xml:space="preserve">-.568     </w:t>
      </w:r>
      <w:r>
        <w:rPr>
          <w:rFonts w:ascii="Times New Roman" w:cs="Times New Roman" w:hAnsi="Times New Roman"/>
          <w:sz w:val="18"/>
          <w:szCs w:val="18"/>
        </w:rPr>
        <w:t xml:space="preserve">  </w:t>
      </w:r>
      <w:r>
        <w:rPr>
          <w:rFonts w:ascii="Times New Roman" w:cs="Times New Roman" w:hAnsi="Times New Roman"/>
          <w:sz w:val="18"/>
          <w:szCs w:val="18"/>
        </w:rPr>
        <w:t xml:space="preserve"> .074   </w:t>
      </w:r>
      <w:r>
        <w:rPr>
          <w:rFonts w:ascii="Times New Roman" w:cs="Times New Roman" w:hAnsi="Times New Roman"/>
          <w:sz w:val="18"/>
          <w:szCs w:val="18"/>
        </w:rPr>
        <w:t xml:space="preserve">    </w:t>
      </w:r>
      <w:r>
        <w:rPr>
          <w:rFonts w:ascii="Times New Roman" w:cs="Times New Roman" w:hAnsi="Times New Roman"/>
          <w:sz w:val="18"/>
          <w:szCs w:val="18"/>
        </w:rPr>
        <w:t xml:space="preserve"> -7.696    </w:t>
      </w:r>
      <w:r>
        <w:rPr>
          <w:rFonts w:ascii="Times New Roman" w:cs="Times New Roman" w:hAnsi="Times New Roman"/>
          <w:sz w:val="18"/>
          <w:szCs w:val="18"/>
        </w:rPr>
        <w:t xml:space="preserve">  </w:t>
      </w:r>
      <w:r>
        <w:rPr>
          <w:rFonts w:ascii="Times New Roman" w:cs="Times New Roman" w:hAnsi="Times New Roman"/>
          <w:sz w:val="18"/>
          <w:szCs w:val="18"/>
        </w:rPr>
        <w:t xml:space="preserve"> .000          -.713         .423</w:t>
      </w:r>
    </w:p>
    <w:p>
      <w:pPr>
        <w:spacing w:after="0" w:line="240" w:lineRule="auto"/>
        <w:rPr>
          <w:rFonts w:ascii="Times New Roman" w:cs="Times New Roman" w:hAnsi="Times New Roman"/>
          <w:sz w:val="18"/>
          <w:szCs w:val="18"/>
        </w:rPr>
      </w:pPr>
      <w:r>
        <w:rPr>
          <w:rFonts w:ascii="Times New Roman" w:cs="Times New Roman" w:hAnsi="Times New Roman"/>
          <w:sz w:val="18"/>
          <w:szCs w:val="18"/>
        </w:rPr>
        <w:t xml:space="preserve">Note: OCB: Organization citizenship Behavior; WKO: Workplace Ostracism; OPTM: Optimism. </w:t>
      </w:r>
    </w:p>
    <w:p>
      <w:pPr>
        <w:spacing w:after="0" w:line="240" w:lineRule="auto"/>
        <w:jc w:val="both"/>
        <w:rPr>
          <w:rFonts w:ascii="Times New Roman" w:cs="Times New Roman" w:hAnsi="Times New Roman"/>
        </w:rPr>
      </w:pPr>
      <w:r>
        <w:rPr>
          <w:rFonts w:ascii="Times New Roman" w:cs="Times New Roman" w:hAnsi="Times New Roman"/>
          <w:b/>
        </w:rPr>
        <mc:AlternateContent>
          <mc:Choice Requires="wps">
            <w:drawing xmlns:mc="http://schemas.openxmlformats.org/markup-compatibility/2006">
              <wp:anchor allowOverlap="1" behindDoc="0" layoutInCell="1" locked="0" relativeHeight="251714560" simplePos="0">
                <wp:simplePos x="0" y="0"/>
                <wp:positionH relativeFrom="column">
                  <wp:posOffset>-9525</wp:posOffset>
                </wp:positionH>
                <wp:positionV relativeFrom="paragraph">
                  <wp:posOffset>0</wp:posOffset>
                </wp:positionV>
                <wp:extent cx="4695825" cy="0"/>
                <wp:effectExtent l="0" t="0" r="0" b="1270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Pr id="27" name=""/>
                      <wps:cNvSpPr>
                        <a:spLocks noGrp="0" noSelect="0" noRot="0" noChangeAspect="0" noMove="0" noResize="0" noAdjustHandles="0" noChangeShapeType="1"/>
                      </wps:cNvSpPr>
                      <wps:spPr>
                        <a:xfrm>
                          <a:off x="0" y="0"/>
                          <a:ext cx="4695825" cy="0"/>
                        </a:xfrm>
                        <a:prstGeom prst="straightConnector1">
                          <a:avLst/>
                        </a:prstGeom>
                        <a:solidFill>
                          <a:srgbClr val="FFFFFF"/>
                        </a:solidFill>
                        <a:ln w="12700">
                          <a:solidFill>
                            <a:srgbClr val="000000"/>
                          </a:solidFill>
                        </a:ln>
                        <a:effectLst/>
                      </wps:spPr>
                      <wps:bodyPr anchor="t"/>
                    </wps:wsp>
                  </a:graphicData>
                </a:graphic>
              </wp:anchor>
            </w:drawing>
          </mc:Choice>
          <mc:Fallback>
            <w:pict>
              <v:shape id="5AF1E98C-4875-15E0-0F8E8DA3636A" coordsize="21600,21600" style="position:absolute;width:369.75pt;height:0pt;margin-top:0pt;margin-left:-0.75pt;rotation:0.000000;z-index:251714560;" strokecolor="#000000" o:spt="32" o:oned="t" path="m0,0 l21600,21600 e">
                <v:stroke color="#000000" filltype="solid" joinstyle="round" linestyle="single" mitterlimit="800000" weight="1pt"/>
                <w10:wrap/>
                <v:fill type="solid"/>
                <o:lock/>
              </v:shape>
            </w:pict>
          </mc:Fallback>
        </mc:AlternateContent>
      </w:r>
    </w:p>
    <w:p>
      <w:pPr>
        <w:spacing w:after="0" w:line="240" w:lineRule="auto"/>
        <w:jc w:val="both"/>
        <w:rPr>
          <w:rFonts w:ascii="Times New Roman" w:cs="Times New Roman" w:hAnsi="Times New Roman"/>
        </w:rPr>
      </w:pPr>
      <w:r>
        <w:rPr>
          <w:rFonts w:ascii="Times New Roman" w:cs="Times New Roman" w:hAnsi="Times New Roman"/>
        </w:rPr>
        <w:t xml:space="preserve">Hypothesis four (H4) which stated that nurses’ optimistic behavior mediates the relationship between workplace ostracism and OCB in Teaching Hospitals was investigated using Process Macro version 3.5 regression analysis as indicated in Table VI. Results indicated that workplace ostracism was a significant predictor of optimism, B = -.794, SE = .082, 95% CI [-.956, -.632], β = -.514, p = .000, and that optimism was a significant predictor of OCB, B = .278, SE = .053, 95%CI [.173,.383], β = .326, p = .000. These results support the mediational hypothesis. </w:t>
      </w:r>
    </w:p>
    <w:p>
      <w:pPr>
        <w:spacing w:after="0" w:line="240" w:lineRule="auto"/>
        <w:jc w:val="both"/>
        <w:rPr>
          <w:rFonts w:ascii="Times New Roman" w:cs="Times New Roman" w:hAnsi="Times New Roman"/>
        </w:rPr>
      </w:pPr>
      <w:r>
        <w:rPr>
          <w:rFonts w:ascii="Times New Roman" w:cs="Times New Roman" w:hAnsi="Times New Roman"/>
        </w:rPr>
        <w:t>Workplace ostracism was a significant predictor of OCB after controlling for the mediator, optimism, B = -.347, SE = .082, 95%CI [-.509, -.186], β = -.262, p = .000, consistent with partial mediation. The indirect effect was tested using a percentile bootstrap estimation approach with 10000 samples (Shrout &amp; Bolger, 2002), implemented with the PROCESS macro Version 3.5 (Hayes, 2017). These results indicated the indirect coefficient was significant, B = -.221, SE = .050, 95%CI [-.324, -.131], partially standardized β = -.426. The mediator – optimism – accounted for 58.9% of the total effect on OCB [-221 / -.568]. Therefore, H4 was supported.</w:t>
      </w:r>
    </w:p>
    <w:p>
      <w:pPr>
        <w:spacing w:after="0" w:line="240" w:lineRule="auto"/>
        <w:jc w:val="both"/>
        <w:rPr>
          <w:rFonts w:ascii="Times New Roman" w:cs="Times New Roman" w:hAnsi="Times New Roman"/>
          <w:b/>
        </w:rPr>
      </w:pPr>
    </w:p>
    <w:p>
      <w:pPr>
        <w:spacing w:after="0" w:line="240" w:lineRule="auto"/>
        <w:jc w:val="both"/>
        <w:rPr>
          <w:rFonts w:ascii="Times New Roman" w:cs="Times New Roman" w:hAnsi="Times New Roman"/>
          <w:b/>
        </w:rPr>
      </w:pPr>
      <w:r>
        <w:rPr>
          <w:rFonts w:ascii="Times New Roman" w:cs="Times New Roman" w:hAnsi="Times New Roman"/>
          <w:b/>
        </w:rPr>
        <w:t>Table VII. The Mediating Effects of Optimism using Hayes’s Process Macro.</w:t>
      </w:r>
    </w:p>
    <w:p>
      <w:pPr>
        <w:spacing w:after="0" w:line="240" w:lineRule="auto"/>
        <w:jc w:val="both"/>
        <w:rPr>
          <w:rFonts w:ascii="Times New Roman" w:cs="Times New Roman" w:hAnsi="Times New Roman"/>
          <w:sz w:val="18"/>
          <w:szCs w:val="18"/>
        </w:rPr>
      </w:pPr>
      <w:r>
        <w:rPr>
          <w:rFonts w:ascii="Times New Roman" w:cs="Times New Roman" w:hAnsi="Times New Roman"/>
          <w:b/>
        </w:rPr>
        <mc:AlternateContent>
          <mc:Choice Requires="wps">
            <w:drawing xmlns:mc="http://schemas.openxmlformats.org/markup-compatibility/2006">
              <wp:anchor allowOverlap="1" behindDoc="0" layoutInCell="1" locked="0" relativeHeight="251716608" simplePos="0">
                <wp:simplePos x="0" y="0"/>
                <wp:positionH relativeFrom="column">
                  <wp:posOffset>0</wp:posOffset>
                </wp:positionH>
                <wp:positionV relativeFrom="paragraph">
                  <wp:posOffset>118110</wp:posOffset>
                </wp:positionV>
                <wp:extent cx="4619625" cy="10795"/>
                <wp:effectExtent l="0" t="0" r="30" b="1270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Pr id="28" name=""/>
                      <wps:cNvSpPr>
                        <a:spLocks noGrp="0" noSelect="0" noRot="0" noChangeAspect="0" noMove="0" noResize="0" noAdjustHandles="0" noChangeShapeType="1"/>
                      </wps:cNvSpPr>
                      <wps:spPr>
                        <a:xfrm>
                          <a:off x="0" y="0"/>
                          <a:ext cx="4619625" cy="10795"/>
                        </a:xfrm>
                        <a:prstGeom prst="straightConnector1">
                          <a:avLst/>
                        </a:prstGeom>
                        <a:solidFill>
                          <a:srgbClr val="FFFFFF"/>
                        </a:solidFill>
                        <a:ln w="12700">
                          <a:solidFill>
                            <a:srgbClr val="000000"/>
                          </a:solidFill>
                        </a:ln>
                        <a:effectLst/>
                      </wps:spPr>
                      <wps:bodyPr anchor="t"/>
                    </wps:wsp>
                  </a:graphicData>
                </a:graphic>
              </wp:anchor>
            </w:drawing>
          </mc:Choice>
          <mc:Fallback>
            <w:pict>
              <v:shape id="74B80068-A0F6-E4B3-57202BF8C55E" coordsize="21600,21600" style="position:absolute;width:363.75pt;height:0.85pt;margin-top:9.3pt;margin-left:0pt;rotation:0.000000;z-index:251716608;" strokecolor="#000000" o:spt="32" o:oned="t" path="m0,0 l21600,21600 e">
                <v:stroke color="#000000" filltype="solid" joinstyle="round" linestyle="single" mitterlimit="800000" weight="1pt"/>
                <w10:wrap/>
                <v:fill type="solid"/>
                <o:lock/>
              </v:shape>
            </w:pict>
          </mc:Fallback>
        </mc:AlternateContent>
      </w:r>
      <w:r>
        <w:rPr>
          <w:rFonts w:ascii="Times New Roman" w:cs="Times New Roman" w:hAnsi="Times New Roman"/>
          <w:b/>
        </w:rPr>
        <mc:AlternateContent>
          <mc:Choice Requires="wps">
            <w:drawing xmlns:mc="http://schemas.openxmlformats.org/markup-compatibility/2006">
              <wp:anchor allowOverlap="1" behindDoc="0" layoutInCell="1" locked="0" relativeHeight="251710464" simplePos="0">
                <wp:simplePos x="0" y="0"/>
                <wp:positionH relativeFrom="column">
                  <wp:posOffset>0</wp:posOffset>
                </wp:positionH>
                <wp:positionV relativeFrom="paragraph">
                  <wp:posOffset>3810</wp:posOffset>
                </wp:positionV>
                <wp:extent cx="4619625" cy="635"/>
                <wp:effectExtent l="0" t="0" r="2" b="1270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Pr id="29" name=""/>
                      <wps:cNvSpPr>
                        <a:spLocks noGrp="0" noSelect="0" noRot="0" noChangeAspect="0" noMove="0" noResize="0" noAdjustHandles="0" noChangeShapeType="1"/>
                      </wps:cNvSpPr>
                      <wps:spPr>
                        <a:xfrm>
                          <a:off x="0" y="0"/>
                          <a:ext cx="4619625" cy="635"/>
                        </a:xfrm>
                        <a:prstGeom prst="straightConnector1">
                          <a:avLst/>
                        </a:prstGeom>
                        <a:solidFill>
                          <a:srgbClr val="FFFFFF"/>
                        </a:solidFill>
                        <a:ln w="12700">
                          <a:solidFill>
                            <a:srgbClr val="000000"/>
                          </a:solidFill>
                        </a:ln>
                        <a:effectLst/>
                      </wps:spPr>
                      <wps:bodyPr anchor="t"/>
                    </wps:wsp>
                  </a:graphicData>
                </a:graphic>
              </wp:anchor>
            </w:drawing>
          </mc:Choice>
          <mc:Fallback>
            <w:pict>
              <v:shape id="938E54A5-EC47-CB3F-EF3684CF8AE9" coordsize="21600,21600" style="position:absolute;width:363.75pt;height:0.05pt;margin-top:0.3pt;margin-left:0pt;rotation:0.000000;z-index:251710464;" strokecolor="#000000" o:spt="32" o:oned="t" path="m0,0 l21600,21600 e">
                <v:stroke color="#000000" filltype="solid" joinstyle="round" linestyle="single" mitterlimit="800000" weight="1pt"/>
                <w10:wrap/>
                <v:fill type="solid"/>
                <o:lock/>
              </v:shape>
            </w:pict>
          </mc:Fallback>
        </mc:AlternateContent>
      </w:r>
      <w:r>
        <w:rPr>
          <w:rFonts w:ascii="Times New Roman" w:cs="Times New Roman" w:hAnsi="Times New Roman"/>
          <w:sz w:val="18"/>
          <w:szCs w:val="18"/>
        </w:rPr>
        <w:t xml:space="preserve"> Variable/ effect</w:t>
      </w:r>
      <w:r>
        <w:rPr>
          <w:rFonts w:ascii="Times New Roman" w:cs="Times New Roman" w:hAnsi="Times New Roman"/>
          <w:sz w:val="18"/>
          <w:szCs w:val="18"/>
        </w:rPr>
        <w:tab/>
      </w:r>
      <w:r>
        <w:rPr>
          <w:rFonts w:ascii="Times New Roman" w:cs="Times New Roman" w:hAnsi="Times New Roman"/>
          <w:sz w:val="18"/>
          <w:szCs w:val="18"/>
        </w:rPr>
        <w:tab/>
        <w:t xml:space="preserve">β                   </w:t>
      </w:r>
      <w:r>
        <w:rPr>
          <w:rFonts w:ascii="Times New Roman" w:cs="Times New Roman" w:hAnsi="Times New Roman"/>
          <w:sz w:val="18"/>
          <w:szCs w:val="18"/>
        </w:rPr>
        <w:t>B</w:t>
      </w:r>
      <w:r>
        <w:rPr>
          <w:rFonts w:ascii="Times New Roman" w:cs="Times New Roman" w:hAnsi="Times New Roman"/>
          <w:sz w:val="18"/>
          <w:szCs w:val="18"/>
        </w:rPr>
        <w:tab/>
        <w:t xml:space="preserve">    SE</w:t>
      </w:r>
      <w:r>
        <w:rPr>
          <w:rFonts w:ascii="Times New Roman" w:cs="Times New Roman" w:hAnsi="Times New Roman"/>
          <w:sz w:val="18"/>
          <w:szCs w:val="18"/>
        </w:rPr>
        <w:tab/>
        <w:t xml:space="preserve">  t</w:t>
      </w:r>
      <w:r>
        <w:rPr>
          <w:rFonts w:ascii="Times New Roman" w:cs="Times New Roman" w:hAnsi="Times New Roman"/>
          <w:sz w:val="18"/>
          <w:szCs w:val="18"/>
        </w:rPr>
        <w:tab/>
        <w:t xml:space="preserve">    p     95% Confidence Interval </w:t>
      </w:r>
    </w:p>
    <w:p>
      <w:pPr>
        <w:spacing w:after="0" w:line="240" w:lineRule="auto"/>
        <w:jc w:val="both"/>
        <w:rPr>
          <w:rFonts w:ascii="Times New Roman" w:cs="Times New Roman" w:hAnsi="Times New Roman"/>
          <w:b/>
          <w:sz w:val="18"/>
          <w:szCs w:val="18"/>
        </w:rPr>
      </w:pPr>
      <w:r>
        <w:rPr>
          <w:rFonts w:ascii="Times New Roman" w:cs="Times New Roman" w:hAnsi="Times New Roman"/>
          <w:sz w:val="18"/>
          <w:szCs w:val="18"/>
        </w:rPr>
        <w:t>WKS → OCB</w:t>
      </w:r>
      <w:r>
        <w:rPr>
          <w:rFonts w:ascii="Times New Roman" w:cs="Times New Roman" w:hAnsi="Times New Roman"/>
          <w:sz w:val="18"/>
          <w:szCs w:val="18"/>
        </w:rPr>
        <w:tab/>
      </w:r>
      <w:r>
        <w:rPr>
          <w:rFonts w:ascii="Times New Roman" w:cs="Times New Roman" w:hAnsi="Times New Roman"/>
          <w:sz w:val="18"/>
          <w:szCs w:val="18"/>
        </w:rPr>
        <w:tab/>
        <w:t>-.433</w:t>
      </w:r>
      <w:r>
        <w:rPr>
          <w:rFonts w:ascii="Times New Roman" w:cs="Times New Roman" w:hAnsi="Times New Roman"/>
          <w:sz w:val="18"/>
          <w:szCs w:val="18"/>
        </w:rPr>
        <w:tab/>
        <w:t xml:space="preserve">   -.649       .076    -8.514     .000      -.799        -.499</w:t>
      </w:r>
    </w:p>
    <w:p>
      <w:pPr>
        <w:spacing w:after="0" w:line="240" w:lineRule="auto"/>
        <w:rPr>
          <w:rFonts w:ascii="Times New Roman" w:cs="Times New Roman" w:hAnsi="Times New Roman"/>
          <w:sz w:val="18"/>
          <w:szCs w:val="18"/>
        </w:rPr>
      </w:pPr>
      <w:r>
        <w:rPr>
          <w:rFonts w:ascii="Times New Roman" w:cs="Times New Roman" w:hAnsi="Times New Roman"/>
          <w:sz w:val="18"/>
          <w:szCs w:val="18"/>
        </w:rPr>
        <w:t>WKS → OPTM</w:t>
      </w:r>
      <w:r>
        <w:rPr>
          <w:rFonts w:ascii="Times New Roman" w:cs="Times New Roman" w:hAnsi="Times New Roman"/>
          <w:sz w:val="18"/>
          <w:szCs w:val="18"/>
        </w:rPr>
        <w:tab/>
        <w:t xml:space="preserve">        </w:t>
      </w:r>
      <w:r>
        <w:rPr>
          <w:rFonts w:ascii="Times New Roman" w:cs="Times New Roman" w:hAnsi="Times New Roman"/>
          <w:sz w:val="18"/>
          <w:szCs w:val="18"/>
        </w:rPr>
        <w:tab/>
      </w:r>
      <w:r>
        <w:rPr>
          <w:rFonts w:ascii="Times New Roman" w:cs="Times New Roman" w:hAnsi="Times New Roman"/>
          <w:sz w:val="18"/>
          <w:szCs w:val="18"/>
        </w:rPr>
        <w:t xml:space="preserve"> -.282</w:t>
      </w:r>
      <w:r>
        <w:rPr>
          <w:rFonts w:ascii="Times New Roman" w:cs="Times New Roman" w:hAnsi="Times New Roman"/>
          <w:sz w:val="18"/>
          <w:szCs w:val="18"/>
        </w:rPr>
        <w:tab/>
        <w:t xml:space="preserve"> -4.496       .105    -4.726     .000      -.702        -.289</w:t>
      </w:r>
    </w:p>
    <w:p>
      <w:pPr>
        <w:spacing w:after="0" w:line="240" w:lineRule="auto"/>
        <w:rPr>
          <w:rFonts w:ascii="Times New Roman" w:cs="Times New Roman" w:hAnsi="Times New Roman"/>
          <w:sz w:val="18"/>
          <w:szCs w:val="18"/>
        </w:rPr>
      </w:pPr>
      <w:r>
        <w:rPr>
          <w:rFonts w:ascii="Times New Roman" w:cs="Times New Roman" w:hAnsi="Times New Roman"/>
          <w:sz w:val="18"/>
          <w:szCs w:val="18"/>
        </w:rPr>
        <w:t xml:space="preserve">WKS → OPTM → OCB    </w:t>
      </w:r>
      <w:r>
        <w:rPr>
          <w:rFonts w:ascii="Times New Roman" w:cs="Times New Roman" w:hAnsi="Times New Roman"/>
          <w:sz w:val="18"/>
          <w:szCs w:val="18"/>
        </w:rPr>
        <w:tab/>
      </w:r>
      <w:r>
        <w:rPr>
          <w:rFonts w:ascii="Times New Roman" w:cs="Times New Roman" w:hAnsi="Times New Roman"/>
          <w:sz w:val="18"/>
          <w:szCs w:val="18"/>
        </w:rPr>
        <w:t xml:space="preserve"> .340</w:t>
      </w:r>
      <w:r>
        <w:rPr>
          <w:rFonts w:ascii="Times New Roman" w:cs="Times New Roman" w:hAnsi="Times New Roman"/>
          <w:sz w:val="18"/>
          <w:szCs w:val="18"/>
        </w:rPr>
        <w:tab/>
        <w:t xml:space="preserve">     .290       .043      6.675    .000       .204         .375</w:t>
      </w:r>
      <w:r>
        <w:rPr>
          <w:rFonts w:ascii="Times New Roman" w:cs="Times New Roman" w:hAnsi="Times New Roman"/>
          <w:sz w:val="18"/>
          <w:szCs w:val="18"/>
        </w:rPr>
        <w:tab/>
      </w:r>
    </w:p>
    <w:p>
      <w:pPr>
        <w:spacing w:after="0" w:line="240" w:lineRule="auto"/>
        <w:ind w:firstLine="720"/>
        <w:rPr>
          <w:rFonts w:ascii="Times New Roman" w:cs="Times New Roman" w:hAnsi="Times New Roman"/>
          <w:sz w:val="18"/>
          <w:szCs w:val="18"/>
        </w:rPr>
      </w:pPr>
      <w:r>
        <w:rPr>
          <w:rFonts w:ascii="Times New Roman" w:cs="Times New Roman" w:hAnsi="Times New Roman"/>
          <w:b/>
          <w:sz w:val="18"/>
          <w:szCs w:val="18"/>
        </w:rPr>
        <w:t>Effects</w:t>
      </w:r>
    </w:p>
    <w:p>
      <w:pPr>
        <w:spacing w:after="0" w:line="240" w:lineRule="auto"/>
        <w:ind w:firstLine="720"/>
        <w:rPr>
          <w:rFonts w:ascii="Times New Roman" w:cs="Times New Roman" w:hAnsi="Times New Roman"/>
          <w:sz w:val="18"/>
          <w:szCs w:val="18"/>
        </w:rPr>
      </w:pPr>
      <w:r>
        <w:rPr>
          <w:rFonts w:ascii="Times New Roman" w:cs="Times New Roman" w:hAnsi="Times New Roman"/>
          <w:sz w:val="18"/>
          <w:szCs w:val="18"/>
        </w:rPr>
        <w:t>Direct</w:t>
      </w:r>
      <w:r>
        <w:rPr>
          <w:rFonts w:ascii="Times New Roman" w:cs="Times New Roman" w:hAnsi="Times New Roman"/>
          <w:sz w:val="18"/>
          <w:szCs w:val="18"/>
        </w:rPr>
        <w:tab/>
      </w:r>
      <w:r>
        <w:rPr>
          <w:rFonts w:ascii="Times New Roman" w:cs="Times New Roman" w:hAnsi="Times New Roman"/>
          <w:sz w:val="18"/>
          <w:szCs w:val="18"/>
        </w:rPr>
        <w:tab/>
        <w:t xml:space="preserve">           </w:t>
      </w:r>
      <w:r>
        <w:rPr>
          <w:rFonts w:ascii="Times New Roman" w:cs="Times New Roman" w:hAnsi="Times New Roman"/>
          <w:sz w:val="18"/>
          <w:szCs w:val="18"/>
        </w:rPr>
        <w:tab/>
        <w:t xml:space="preserve">  </w:t>
      </w:r>
      <w:r>
        <w:rPr>
          <w:rFonts w:ascii="Times New Roman" w:cs="Times New Roman" w:hAnsi="Times New Roman"/>
          <w:sz w:val="18"/>
          <w:szCs w:val="18"/>
        </w:rPr>
        <w:t xml:space="preserve"> -.649        .076    -8.514   </w:t>
      </w:r>
      <w:r>
        <w:rPr>
          <w:rFonts w:ascii="Times New Roman" w:cs="Times New Roman" w:hAnsi="Times New Roman"/>
          <w:sz w:val="18"/>
          <w:szCs w:val="18"/>
        </w:rPr>
        <w:t xml:space="preserve">  </w:t>
      </w:r>
      <w:r>
        <w:rPr>
          <w:rFonts w:ascii="Times New Roman" w:cs="Times New Roman" w:hAnsi="Times New Roman"/>
          <w:sz w:val="18"/>
          <w:szCs w:val="18"/>
        </w:rPr>
        <w:t>.000     -.799      -.499</w:t>
      </w:r>
    </w:p>
    <w:p>
      <w:pPr>
        <w:spacing w:after="0" w:line="240" w:lineRule="auto"/>
        <w:ind w:firstLine="720"/>
        <w:rPr>
          <w:rFonts w:ascii="Times New Roman" w:cs="Times New Roman" w:hAnsi="Times New Roman"/>
          <w:sz w:val="18"/>
          <w:szCs w:val="18"/>
        </w:rPr>
      </w:pPr>
      <w:r>
        <w:rPr>
          <w:rFonts w:ascii="Times New Roman" w:cs="Times New Roman" w:hAnsi="Times New Roman"/>
          <w:sz w:val="18"/>
          <w:szCs w:val="18"/>
        </w:rPr>
        <w:t>Indirect</w:t>
      </w:r>
      <w:r>
        <w:rPr>
          <w:rFonts w:ascii="Times New Roman" w:cs="Times New Roman" w:hAnsi="Times New Roman"/>
          <w:sz w:val="18"/>
          <w:szCs w:val="18"/>
        </w:rPr>
        <w:tab/>
        <w:t xml:space="preserve">           </w:t>
      </w:r>
      <w:r>
        <w:rPr>
          <w:rFonts w:ascii="Times New Roman" w:cs="Times New Roman" w:hAnsi="Times New Roman"/>
          <w:sz w:val="18"/>
          <w:szCs w:val="18"/>
        </w:rPr>
        <w:tab/>
      </w:r>
      <w:r>
        <w:rPr>
          <w:rFonts w:ascii="Times New Roman" w:cs="Times New Roman" w:hAnsi="Times New Roman"/>
          <w:sz w:val="18"/>
          <w:szCs w:val="18"/>
        </w:rPr>
        <w:t>-.277</w:t>
      </w:r>
      <w:r>
        <w:rPr>
          <w:rFonts w:ascii="Times New Roman" w:cs="Times New Roman" w:hAnsi="Times New Roman"/>
          <w:sz w:val="18"/>
          <w:szCs w:val="18"/>
        </w:rPr>
        <w:tab/>
      </w:r>
      <w:r>
        <w:rPr>
          <w:rFonts w:ascii="Times New Roman" w:cs="Times New Roman" w:hAnsi="Times New Roman"/>
          <w:sz w:val="18"/>
          <w:szCs w:val="18"/>
        </w:rPr>
        <w:t xml:space="preserve">  </w:t>
      </w:r>
      <w:r>
        <w:rPr>
          <w:rFonts w:ascii="Times New Roman" w:cs="Times New Roman" w:hAnsi="Times New Roman"/>
          <w:sz w:val="18"/>
          <w:szCs w:val="18"/>
        </w:rPr>
        <w:t xml:space="preserve">  -.144        .041</w:t>
      </w:r>
      <w:r>
        <w:rPr>
          <w:rFonts w:ascii="Times New Roman" w:cs="Times New Roman" w:hAnsi="Times New Roman"/>
          <w:sz w:val="18"/>
          <w:szCs w:val="18"/>
        </w:rPr>
        <w:tab/>
      </w:r>
      <w:r>
        <w:rPr>
          <w:rFonts w:ascii="Times New Roman" w:cs="Times New Roman" w:hAnsi="Times New Roman"/>
          <w:sz w:val="18"/>
          <w:szCs w:val="18"/>
        </w:rPr>
        <w:tab/>
        <w:t xml:space="preserve">           -.231       -.071</w:t>
      </w:r>
    </w:p>
    <w:p>
      <w:pPr>
        <w:spacing w:after="0" w:line="240" w:lineRule="auto"/>
        <w:ind w:firstLine="720"/>
        <w:rPr>
          <w:rFonts w:ascii="Times New Roman" w:cs="Times New Roman" w:hAnsi="Times New Roman"/>
          <w:sz w:val="18"/>
          <w:szCs w:val="18"/>
        </w:rPr>
      </w:pPr>
      <w:r>
        <w:rPr>
          <w:rFonts w:ascii="Times New Roman" w:cs="Times New Roman" w:hAnsi="Times New Roman"/>
          <w:sz w:val="18"/>
          <w:szCs w:val="18"/>
        </w:rPr>
        <w:t>Total</w:t>
      </w:r>
      <w:r>
        <w:rPr>
          <w:rFonts w:ascii="Times New Roman" w:cs="Times New Roman" w:hAnsi="Times New Roman"/>
          <w:sz w:val="18"/>
          <w:szCs w:val="18"/>
        </w:rPr>
        <w:tab/>
      </w:r>
      <w:r>
        <w:rPr>
          <w:rFonts w:ascii="Times New Roman" w:cs="Times New Roman" w:hAnsi="Times New Roman"/>
          <w:sz w:val="18"/>
          <w:szCs w:val="18"/>
        </w:rPr>
        <w:tab/>
      </w:r>
      <w:r>
        <w:rPr>
          <w:rFonts w:ascii="Times New Roman" w:cs="Times New Roman" w:hAnsi="Times New Roman"/>
          <w:sz w:val="18"/>
          <w:szCs w:val="18"/>
        </w:rPr>
        <w:tab/>
        <w:t xml:space="preserve">    -.793        .076   -10.023    .000</w:t>
      </w:r>
      <w:r>
        <w:rPr>
          <w:rFonts w:ascii="Times New Roman" w:cs="Times New Roman" w:hAnsi="Times New Roman"/>
          <w:sz w:val="18"/>
          <w:szCs w:val="18"/>
        </w:rPr>
        <w:t xml:space="preserve">     </w:t>
      </w:r>
      <w:r>
        <w:rPr>
          <w:rFonts w:ascii="Times New Roman" w:cs="Times New Roman" w:hAnsi="Times New Roman"/>
          <w:sz w:val="18"/>
          <w:szCs w:val="18"/>
        </w:rPr>
        <w:t xml:space="preserve"> -.948      -.637</w:t>
      </w:r>
    </w:p>
    <w:p>
      <w:pPr>
        <w:spacing w:after="0" w:line="240" w:lineRule="auto"/>
        <w:rPr>
          <w:rFonts w:ascii="Times New Roman" w:cs="Times New Roman" w:hAnsi="Times New Roman"/>
          <w:sz w:val="18"/>
          <w:szCs w:val="18"/>
        </w:rPr>
      </w:pPr>
      <w:r>
        <w:rPr>
          <w:rFonts w:ascii="Times New Roman" w:cs="Times New Roman" w:hAnsi="Times New Roman"/>
          <w:sz w:val="18"/>
          <w:szCs w:val="18"/>
        </w:rPr>
        <w:t xml:space="preserve">Note: OCB: Organization citizenship Behavior; WKS: Workplace Silence; OPTM: Optimism. </w:t>
      </w:r>
    </w:p>
    <w:p>
      <w:pPr>
        <w:spacing w:after="0" w:line="240" w:lineRule="auto"/>
        <w:jc w:val="both"/>
        <w:rPr>
          <w:rFonts w:ascii="Times New Roman" w:cs="Times New Roman" w:hAnsi="Times New Roman"/>
          <w:b/>
          <w:i/>
        </w:rPr>
      </w:pPr>
      <w:r>
        <w:rPr>
          <w:rFonts w:ascii="Times New Roman" w:cs="Times New Roman" w:hAnsi="Times New Roman"/>
          <w:b/>
        </w:rPr>
        <mc:AlternateContent>
          <mc:Choice Requires="wps">
            <w:drawing xmlns:mc="http://schemas.openxmlformats.org/markup-compatibility/2006">
              <wp:anchor allowOverlap="1" behindDoc="0" layoutInCell="1" locked="0" relativeHeight="251717632" simplePos="0">
                <wp:simplePos x="0" y="0"/>
                <wp:positionH relativeFrom="column">
                  <wp:posOffset>-9525</wp:posOffset>
                </wp:positionH>
                <wp:positionV relativeFrom="paragraph">
                  <wp:posOffset>30480</wp:posOffset>
                </wp:positionV>
                <wp:extent cx="4629150" cy="635"/>
                <wp:effectExtent l="0" t="0" r="2" b="1270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Pr id="30" name=""/>
                      <wps:cNvSpPr>
                        <a:spLocks noGrp="0" noSelect="0" noRot="0" noChangeAspect="0" noMove="0" noResize="0" noAdjustHandles="0" noChangeShapeType="1"/>
                      </wps:cNvSpPr>
                      <wps:spPr>
                        <a:xfrm>
                          <a:off x="0" y="0"/>
                          <a:ext cx="4629150" cy="635"/>
                        </a:xfrm>
                        <a:prstGeom prst="straightConnector1">
                          <a:avLst/>
                        </a:prstGeom>
                        <a:solidFill>
                          <a:srgbClr val="FFFFFF"/>
                        </a:solidFill>
                        <a:ln w="12700">
                          <a:solidFill>
                            <a:srgbClr val="000000"/>
                          </a:solidFill>
                        </a:ln>
                        <a:effectLst/>
                      </wps:spPr>
                      <wps:bodyPr anchor="t"/>
                    </wps:wsp>
                  </a:graphicData>
                </a:graphic>
              </wp:anchor>
            </w:drawing>
          </mc:Choice>
          <mc:Fallback>
            <w:pict>
              <v:shape id="C27B0506-905A-9EB5-B5E782445A5B" coordsize="21600,21600" style="position:absolute;width:364.5pt;height:0.05pt;margin-top:2.4pt;margin-left:-0.75pt;rotation:0.000000;z-index:251717632;" strokecolor="#000000" o:spt="32" o:oned="t" path="m0,0 l21600,21600 e">
                <v:stroke color="#000000" filltype="solid" joinstyle="round" linestyle="single" mitterlimit="800000" weight="1pt"/>
                <w10:wrap/>
                <v:fill type="solid"/>
                <o:lock/>
              </v:shape>
            </w:pict>
          </mc:Fallback>
        </mc:AlternateContent>
      </w:r>
    </w:p>
    <w:p>
      <w:pPr>
        <w:spacing w:after="0" w:line="240" w:lineRule="auto"/>
        <w:jc w:val="both"/>
        <w:rPr>
          <w:rFonts w:ascii="Times New Roman" w:cs="Times New Roman" w:hAnsi="Times New Roman"/>
        </w:rPr>
      </w:pPr>
      <w:r>
        <w:rPr>
          <w:rFonts w:ascii="Times New Roman" w:cs="Times New Roman" w:hAnsi="Times New Roman"/>
        </w:rPr>
        <w:t xml:space="preserve">Hypothesis five (H5) which stated that optimistic behavior mediates the relationship between workplace silence and OCB in Teaching Hospitals was investigated using Process Macro version 3.5 regression analysis as shown in Table VII. Results indicated that workplace silence was shown to be a significant predictor of optimism, B = -4.496, SE = .105, 95% CI [-.702, -.289], β = -.282, p = .000, and that optimism was a significant predictor of OCB, B = .290, SE = .043, 95%CI [.204, .375], β = .340, p = .000. These results also support the mediational hypothesis. Workplace silence was a significant predictor of OCB after controlling for the mediator, optimism, B = -.649, SE = .076, 95%CI [-.799, -.499], β = -.433, p = .000, consistent with partial mediation. </w:t>
      </w:r>
    </w:p>
    <w:p>
      <w:pPr>
        <w:spacing w:after="0" w:line="240" w:lineRule="auto"/>
        <w:jc w:val="both"/>
        <w:rPr>
          <w:rFonts w:ascii="Times New Roman" w:cs="Times New Roman" w:hAnsi="Times New Roman"/>
        </w:rPr>
      </w:pPr>
    </w:p>
    <w:p>
      <w:pPr>
        <w:spacing w:after="0" w:line="240" w:lineRule="auto"/>
        <w:jc w:val="both"/>
        <w:rPr>
          <w:rFonts w:ascii="Times New Roman" w:cs="Times New Roman" w:hAnsi="Times New Roman"/>
        </w:rPr>
      </w:pPr>
      <w:r>
        <w:rPr>
          <w:rFonts w:ascii="Times New Roman" w:cs="Times New Roman" w:hAnsi="Times New Roman"/>
        </w:rPr>
        <w:t>The indirect effect was tested using a percentile bootstrap estimation approach with 5000 samples (Shrout &amp; Bolger, 2002), implemented with the PROCESS macro Version 3.5 (Hayes, 2017). These results indicated the indirect coefficient was significant, B = -.144, SE = .041, 95%CI [-+.231, -.071], partially standardized β = -.277. The mediator – optimism – accounted for 18.2% of the total effect on OCB [-144 / -.739]. Therefore, H5 was supported.</w:t>
      </w:r>
    </w:p>
    <w:p>
      <w:pPr>
        <w:spacing w:after="0" w:line="240" w:lineRule="auto"/>
        <w:jc w:val="both"/>
        <w:rPr>
          <w:rFonts w:ascii="Times New Roman" w:cs="Times New Roman" w:hAnsi="Times New Roman"/>
        </w:rPr>
      </w:pPr>
    </w:p>
    <w:p>
      <w:pPr>
        <w:tabs>
          <w:tab w:val="left" w:pos="540"/>
        </w:tabs>
        <w:spacing w:after="0" w:line="240" w:lineRule="auto"/>
        <w:jc w:val="both"/>
        <w:rPr>
          <w:rFonts w:ascii="Times New Roman" w:cs="Times New Roman" w:hAnsi="Times New Roman"/>
        </w:rPr>
      </w:pPr>
      <w:r>
        <w:rPr>
          <w:rFonts w:ascii="Times New Roman" w:cs="Times New Roman" w:hAnsi="Times New Roman"/>
          <w:b/>
        </w:rPr>
        <w:t>5.</w:t>
      </w:r>
      <w:r>
        <w:rPr>
          <w:rFonts w:ascii="Times New Roman" w:cs="Times New Roman" w:hAnsi="Times New Roman"/>
          <w:b/>
        </w:rPr>
        <w:tab/>
        <w:t>Discussions</w:t>
      </w:r>
    </w:p>
    <w:p>
      <w:pPr>
        <w:spacing w:after="0" w:line="240" w:lineRule="auto"/>
        <w:jc w:val="both"/>
        <w:rPr>
          <w:rFonts w:ascii="Times New Roman" w:cs="Times New Roman" w:hAnsi="Times New Roman"/>
        </w:rPr>
      </w:pPr>
      <w:r>
        <w:rPr>
          <w:rFonts w:ascii="Times New Roman" w:cs="Times New Roman" w:hAnsi="Times New Roman"/>
        </w:rPr>
        <w:t xml:space="preserve">The main objective of this study was to investigate workplace ostracism, workplace silence, and the mediating role of optimism on the OCB among nurses in teaching hospitals. To meet this objective, the study developed five hypotheses. Hypothesis one (H01) which stated that a negative relationship exists between workplace ostracism and OCB among nurses in teaching hospitals was supported as indicated in the outcome in model 1. </w:t>
      </w:r>
      <w:r>
        <w:rPr>
          <w:rFonts w:ascii="Times New Roman" w:cs="Times New Roman" w:hAnsi="Times New Roman"/>
        </w:rPr>
        <w:t xml:space="preserve">From </w:t>
      </w:r>
      <w:r>
        <w:rPr>
          <w:rFonts w:ascii="Times New Roman" w:cs="Times New Roman" w:hAnsi="Times New Roman"/>
        </w:rPr>
        <w:t xml:space="preserve">Table V, increase in workplace ostracism led to a 43.2 % decrease in OCB. This means that the nurses who experience workplace ostracism demonstrate a low level of engagement in OCB. </w:t>
      </w:r>
    </w:p>
    <w:p>
      <w:pPr>
        <w:spacing w:after="0" w:line="240" w:lineRule="auto"/>
        <w:jc w:val="both"/>
        <w:rPr>
          <w:rFonts w:ascii="Times New Roman" w:cs="Times New Roman" w:hAnsi="Times New Roman"/>
        </w:rPr>
      </w:pPr>
    </w:p>
    <w:p>
      <w:pPr>
        <w:spacing w:after="0" w:line="240" w:lineRule="auto"/>
        <w:jc w:val="both"/>
        <w:rPr>
          <w:rFonts w:ascii="Times New Roman" w:cs="Times New Roman" w:hAnsi="Times New Roman"/>
        </w:rPr>
      </w:pPr>
      <w:r>
        <w:rPr>
          <w:rFonts w:ascii="Times New Roman" w:cs="Times New Roman" w:hAnsi="Times New Roman"/>
        </w:rPr>
        <w:t>This is because nurses who experienced workplace ostracism might make various adjustments including ignoring to engage in OCB. The study is consistent with the empirical findings in the literature and corroborates the detrimental role of workplace ostracism as supported by the submissions of Ferris et al. (2017), Feng et al. (2019), and Greco et al. (2019), who all agreed that ostracized employees engage less in OCB following the social exchange theory.</w:t>
      </w:r>
    </w:p>
    <w:p>
      <w:pPr>
        <w:spacing w:after="0" w:line="240" w:lineRule="auto"/>
        <w:jc w:val="both"/>
        <w:rPr>
          <w:rFonts w:ascii="Times New Roman" w:cs="Times New Roman" w:hAnsi="Times New Roman"/>
        </w:rPr>
      </w:pPr>
    </w:p>
    <w:p>
      <w:pPr>
        <w:spacing w:after="0" w:line="240" w:lineRule="auto"/>
        <w:jc w:val="both"/>
        <w:rPr>
          <w:rFonts w:ascii="Times New Roman" w:cs="Times New Roman" w:hAnsi="Times New Roman"/>
        </w:rPr>
      </w:pPr>
      <w:r>
        <w:rPr>
          <w:rFonts w:ascii="Times New Roman" w:cs="Times New Roman" w:hAnsi="Times New Roman"/>
        </w:rPr>
        <w:t xml:space="preserve">Consistent with hypothesis two H02, the study inferred that workplace silence among nurses significantly negatively impacts nurses’ OCB in teaching hospitals as shown in model 2 in Table V (β = -.529). That is the higher the level of workplace silence, the lower the nurse’s engagement in OCB. This implies that if nurses were not allowed to express their ideas relating to the organization, and management, their organizational citizenship behavior level decreases. They tend to dissociate themselves from the organization, withhold ideas, block organizational learning, engage in slow work, creative solutions, and thoughts to themselves, become non-volunteers, and stop contributing efforts to the organization. Similar results were found by </w:t>
      </w:r>
      <w:r>
        <w:rPr>
          <w:rFonts w:ascii="Times New Roman" w:cs="Times New Roman" w:hAnsi="Times New Roman"/>
          <w:shd w:val="clear" w:color="auto" w:fill="ffffff"/>
        </w:rPr>
        <w:t>Eisenberger et al. (2020) Nafei</w:t>
      </w:r>
      <w:r>
        <w:rPr>
          <w:rFonts w:ascii="Times New Roman" w:cs="Times New Roman" w:hAnsi="Times New Roman"/>
        </w:rPr>
        <w:t>, (2016), and Morrison and Milliken (2000) who opined that employees who remain silent are less likely to engage in OCB.</w:t>
      </w:r>
    </w:p>
    <w:p>
      <w:pPr>
        <w:spacing w:after="0" w:line="240" w:lineRule="auto"/>
        <w:jc w:val="both"/>
        <w:rPr>
          <w:rFonts w:ascii="Times New Roman" w:cs="Times New Roman" w:hAnsi="Times New Roman"/>
        </w:rPr>
      </w:pPr>
      <w:r>
        <w:rPr>
          <w:rFonts w:ascii="Times New Roman" w:cs="Times New Roman" w:hAnsi="Times New Roman"/>
        </w:rPr>
        <w:t xml:space="preserve">Results from model 3 did not support hypothesis three H03 which stated that nurses’ optimistic behavior has no significant effect on their OCB in teaching hospitals. Table V showed that increase in optimism contributed to a 46.2% increase in OCB. As expected, optimism was positively and significantly related to OCB. This suggests that nurses who were more inclined to engage in OCB in their organization were those who were more hopeful and confident about their future. Because the employees have goodwill about the organization, they tend not to react to any form of ostracism faced by them in their respective organizations. </w:t>
      </w:r>
    </w:p>
    <w:p>
      <w:pPr>
        <w:spacing w:after="0" w:line="240" w:lineRule="auto"/>
        <w:jc w:val="both"/>
        <w:rPr>
          <w:rFonts w:ascii="Times New Roman" w:cs="Times New Roman" w:hAnsi="Times New Roman"/>
          <w:shd w:val="clear" w:color="auto" w:fill="ffffff"/>
          <w:lang w:val="en-GB"/>
        </w:rPr>
      </w:pPr>
      <w:r>
        <w:rPr>
          <w:rFonts w:ascii="Times New Roman" w:cs="Times New Roman" w:hAnsi="Times New Roman"/>
        </w:rPr>
        <w:t xml:space="preserve">This submission is in line with the opinion of Seligman (2006) who proposed that optimism in people leads to their well-being and positively affects their behavior in the organization.Optimism was positively correlated with OCB, as was predicted and documented in the literature. This result aligns with the conclusions of Avey et al. (2009) and </w:t>
      </w:r>
      <w:r>
        <w:rPr>
          <w:rFonts w:ascii="Times New Roman" w:cs="Times New Roman" w:hAnsi="Times New Roman"/>
          <w:shd w:val="clear" w:color="auto" w:fill="ffffff"/>
        </w:rPr>
        <w:t>Luthans et al. (2006</w:t>
      </w:r>
      <w:r>
        <w:rPr>
          <w:rFonts w:ascii="Times New Roman" w:cs="Times New Roman" w:hAnsi="Times New Roman"/>
          <w:shd w:val="clear" w:color="auto" w:fill="ffffff"/>
          <w:lang w:val="en-GB"/>
        </w:rPr>
        <w:t xml:space="preserve">). </w:t>
      </w:r>
    </w:p>
    <w:p>
      <w:pPr>
        <w:spacing w:after="0" w:line="240" w:lineRule="auto"/>
        <w:jc w:val="both"/>
        <w:rPr>
          <w:rFonts w:ascii="Times New Roman" w:cs="Times New Roman" w:hAnsi="Times New Roman"/>
          <w:b/>
        </w:rPr>
      </w:pPr>
    </w:p>
    <w:p>
      <w:pPr>
        <w:spacing w:after="0" w:line="240" w:lineRule="auto"/>
        <w:jc w:val="both"/>
        <w:rPr>
          <w:rFonts w:ascii="Times New Roman" w:cs="Times New Roman" w:hAnsi="Times New Roman"/>
        </w:rPr>
      </w:pPr>
      <w:r>
        <w:rPr>
          <w:rFonts w:ascii="Times New Roman" w:cs="Times New Roman" w:hAnsi="Times New Roman"/>
          <w:shd w:val="clear" w:color="auto" w:fill="ffffff"/>
          <w:lang w:val="en-GB"/>
        </w:rPr>
        <w:t xml:space="preserve">In addition, for hypothesis four, the result in model 4 was in support of hypothesis H04 which stated that </w:t>
      </w:r>
      <w:r>
        <w:rPr>
          <w:rFonts w:ascii="Times New Roman" w:cs="Times New Roman" w:hAnsi="Times New Roman"/>
        </w:rPr>
        <w:t xml:space="preserve">nurses’ optimistic behavior mediates the relationship between workplace ostracism and OCB in teaching hospitals. </w:t>
      </w:r>
    </w:p>
    <w:p>
      <w:pPr>
        <w:spacing w:after="0" w:line="240" w:lineRule="auto"/>
        <w:jc w:val="both"/>
        <w:rPr>
          <w:rFonts w:ascii="Times New Roman" w:cs="Times New Roman" w:hAnsi="Times New Roman"/>
          <w:shd w:val="clear" w:color="auto" w:fill="ffffff"/>
        </w:rPr>
      </w:pPr>
      <w:r>
        <w:rPr>
          <w:rFonts w:ascii="Times New Roman" w:cs="Times New Roman" w:hAnsi="Times New Roman"/>
        </w:rPr>
        <w:t xml:space="preserve">This implies that the relationship between workplace ostracism and OCB is strengthened by optimism. The result is as expected, as optimism served as an internal drive for the nurses to demonstrate OCB despite experiencing workplace ostracism. The optimistic nurses take workplace ostracism as a challenge, instead of allowing it to negatively affect their work outcomes. This submission is in line with the opinions of </w:t>
      </w:r>
      <w:r>
        <w:rPr>
          <w:rFonts w:ascii="Times New Roman" w:cs="Times New Roman" w:hAnsi="Times New Roman"/>
          <w:shd w:val="clear" w:color="auto" w:fill="ffffff"/>
        </w:rPr>
        <w:t>Seligman (2006), Bandura and Locke (2003), and Avey et al. (2009) who averred that optimistic persons are less likely to interpret workplace ostracism as negative or frightening.</w:t>
      </w:r>
    </w:p>
    <w:p>
      <w:pPr>
        <w:spacing w:after="0" w:line="240" w:lineRule="auto"/>
        <w:jc w:val="both"/>
        <w:rPr>
          <w:rFonts w:ascii="Times New Roman" w:cs="Times New Roman" w:hAnsi="Times New Roman"/>
          <w:shd w:val="clear" w:color="auto" w:fill="ffffff"/>
        </w:rPr>
      </w:pPr>
    </w:p>
    <w:p>
      <w:pPr>
        <w:spacing w:after="0" w:line="240" w:lineRule="auto"/>
        <w:jc w:val="both"/>
        <w:rPr>
          <w:rFonts w:ascii="Times New Roman" w:cs="Times New Roman" w:hAnsi="Times New Roman"/>
          <w:shd w:val="clear" w:color="auto" w:fill="ffffff"/>
        </w:rPr>
      </w:pPr>
      <w:r>
        <w:rPr>
          <w:rFonts w:ascii="Times New Roman" w:cs="Times New Roman" w:hAnsi="Times New Roman"/>
          <w:shd w:val="clear" w:color="auto" w:fill="ffffff"/>
        </w:rPr>
        <w:t>Lastly, the study supported hypothesis five (H05) which was represented by model 5. Thus, it was revealed that optimism mediated the relationship between workplace silence and OCB. That is, nurses who possess optimistic resources will be less likely to react to workplace silence thereby enhancing their OCB in their organization. As expected, the result aligned with the aversions of Avey et al. (2009), and Hobfoll (2011) who stated that optimism significantly reduces the link between daily annoyances, emotional exhaustion, and physical disease.</w:t>
      </w:r>
    </w:p>
    <w:p>
      <w:pPr>
        <w:spacing w:after="0" w:line="240" w:lineRule="auto"/>
        <w:jc w:val="both"/>
        <w:rPr>
          <w:rFonts w:ascii="Times New Roman" w:cs="Times New Roman" w:hAnsi="Times New Roman"/>
          <w:shd w:val="clear" w:color="auto" w:fill="ffffff"/>
        </w:rPr>
      </w:pPr>
    </w:p>
    <w:p>
      <w:pPr>
        <w:spacing w:after="0" w:line="240" w:lineRule="auto"/>
        <w:ind w:left="540" w:hanging="540"/>
        <w:jc w:val="both"/>
        <w:rPr>
          <w:rFonts w:ascii="Times New Roman" w:cs="Times New Roman" w:hAnsi="Times New Roman"/>
          <w:b/>
          <w:shd w:val="clear" w:color="auto" w:fill="ffffff"/>
        </w:rPr>
      </w:pPr>
      <w:r>
        <w:rPr>
          <w:rFonts w:ascii="Times New Roman" w:cs="Times New Roman" w:hAnsi="Times New Roman"/>
          <w:b/>
          <w:shd w:val="clear" w:color="auto" w:fill="ffffff"/>
        </w:rPr>
        <w:t xml:space="preserve">6.  </w:t>
      </w:r>
      <w:r>
        <w:rPr>
          <w:rFonts w:ascii="Times New Roman" w:cs="Times New Roman" w:hAnsi="Times New Roman"/>
          <w:b/>
          <w:shd w:val="clear" w:color="auto" w:fill="ffffff"/>
        </w:rPr>
        <w:tab/>
      </w:r>
      <w:r>
        <w:rPr>
          <w:rFonts w:ascii="Times New Roman" w:cs="Times New Roman" w:hAnsi="Times New Roman"/>
          <w:b/>
          <w:shd w:val="clear" w:color="auto" w:fill="ffffff"/>
        </w:rPr>
        <w:t>Conclusions and Recommendations</w:t>
      </w:r>
    </w:p>
    <w:p>
      <w:pPr>
        <w:spacing w:after="0" w:line="240" w:lineRule="auto"/>
        <w:jc w:val="both"/>
        <w:rPr>
          <w:rFonts w:ascii="Times New Roman" w:cs="Times New Roman" w:hAnsi="Times New Roman"/>
          <w:shd w:val="clear" w:color="auto" w:fill="ffffff"/>
        </w:rPr>
      </w:pPr>
      <w:r>
        <w:rPr>
          <w:rFonts w:ascii="Times New Roman" w:cs="Times New Roman" w:hAnsi="Times New Roman"/>
          <w:shd w:val="clear" w:color="auto" w:fill="ffffff"/>
        </w:rPr>
        <w:t xml:space="preserve">This study looked into workplace ostracism, workplace silence, optimism, and organizational citizenship behavior among nurses in teaching hospitals. The study concluded that organizations must use their human resources, particularly while using their unknown potential. Employee voice and employee identification are two strategies for getting people to make important contributions to the goals of the company. In this study, it was found that there is a significant and negative correlation between OCB and workplace silence as well as between workplace ostracism and OCB. </w:t>
      </w:r>
    </w:p>
    <w:p>
      <w:pPr>
        <w:spacing w:after="0" w:line="240" w:lineRule="auto"/>
        <w:jc w:val="both"/>
        <w:rPr>
          <w:rFonts w:ascii="Times New Roman" w:cs="Times New Roman" w:hAnsi="Times New Roman"/>
          <w:shd w:val="clear" w:color="auto" w:fill="ffffff"/>
        </w:rPr>
      </w:pPr>
      <w:r>
        <w:rPr>
          <w:rFonts w:ascii="Times New Roman" w:cs="Times New Roman" w:hAnsi="Times New Roman"/>
          <w:shd w:val="clear" w:color="auto" w:fill="ffffff"/>
        </w:rPr>
        <w:t>This implies that employees' organizational citizenship behavior level declines if the employee’s identification with the organization is threatened while experiencing workplace ostracism. Likewise, employee OCB declines when they are not allowed to voice thoughts relating to their work. As a result, the company loses fresh perspectives, innovative ideas, and creative solutions that could greatly benefit the company. However, there was a direct relationship between nurses’ optimism and OCB, and nurses’ optimism mediates the relationship between workplace ostracism and OCB on the one hand and workplace silence and OCB on the other. A nurse that is optimistic will continue to execute his or her OCB even if s/he is being ostracized and experiencing workplace silence.</w:t>
      </w:r>
    </w:p>
    <w:p>
      <w:pPr>
        <w:spacing w:after="0" w:line="240" w:lineRule="auto"/>
        <w:jc w:val="both"/>
        <w:rPr>
          <w:rFonts w:ascii="Times New Roman" w:cs="Times New Roman" w:hAnsi="Times New Roman"/>
        </w:rPr>
      </w:pPr>
      <w:r>
        <w:rPr>
          <w:rFonts w:ascii="Times New Roman" w:cs="Times New Roman" w:hAnsi="Times New Roman"/>
        </w:rPr>
        <w:t>The study concludes that workplace silence and ostracism should be reduced in order to promote OCB among employees. In addition, hospital administration should support regular training that focuses on developing psychological resources (optimism). Policies should also be created to prevent workers and employers from silencing their coworkers and isolating them in the workplace. Last but not least, allowing employees to express their opinions will help them become more trusted and will include them in decision-making.</w:t>
      </w:r>
    </w:p>
    <w:p>
      <w:pPr>
        <w:spacing w:after="0" w:line="240" w:lineRule="auto"/>
        <w:jc w:val="both"/>
        <w:rPr>
          <w:rFonts w:ascii="Times New Roman" w:cs="Times New Roman" w:hAnsi="Times New Roman"/>
        </w:rPr>
      </w:pPr>
    </w:p>
    <w:p>
      <w:pPr>
        <w:pStyle w:val="ListParagraph"/>
        <w:numPr>
          <w:ilvl w:val="0"/>
          <w:numId w:val="8"/>
        </w:numPr>
        <w:spacing w:after="0" w:line="240" w:lineRule="auto"/>
        <w:ind w:left="540" w:hanging="540"/>
        <w:jc w:val="both"/>
        <w:rPr>
          <w:rFonts w:ascii="Times New Roman" w:cs="Times New Roman" w:hAnsi="Times New Roman"/>
          <w:b/>
        </w:rPr>
      </w:pPr>
      <w:r>
        <w:rPr>
          <w:rFonts w:ascii="Times New Roman" w:cs="Times New Roman" w:hAnsi="Times New Roman"/>
          <w:b/>
        </w:rPr>
        <w:t>Theoretical and Practical Implications of the Study</w:t>
      </w:r>
    </w:p>
    <w:p>
      <w:pPr>
        <w:spacing w:after="0" w:line="240" w:lineRule="auto"/>
        <w:jc w:val="both"/>
        <w:rPr>
          <w:rFonts w:ascii="Times New Roman" w:cs="Times New Roman" w:hAnsi="Times New Roman"/>
        </w:rPr>
      </w:pPr>
      <w:r>
        <w:rPr>
          <w:rFonts w:ascii="Times New Roman" w:cs="Times New Roman" w:hAnsi="Times New Roman"/>
        </w:rPr>
        <w:t xml:space="preserve">The three </w:t>
      </w:r>
      <w:r>
        <w:rPr>
          <w:rFonts w:ascii="Times New Roman" w:cs="Times New Roman" w:hAnsi="Times New Roman"/>
        </w:rPr>
        <w:t>theories discussed</w:t>
      </w:r>
      <w:r>
        <w:rPr>
          <w:rFonts w:ascii="Times New Roman" w:cs="Times New Roman" w:hAnsi="Times New Roman"/>
        </w:rPr>
        <w:t xml:space="preserve"> in this study were supported by the study findings. Firstly, the study found that when staff members are ostracized or encounter workplace silence, it damages their organizational identity and causes them to completely avoid taking part in OCB. Secondly, the study provided evidence in support of the social exchange theory since it demonstrated a decrease in OCB in workers who experienced workplace silence and ostracism. Finally, the study also showed support for the COR as an employee resource as reflected in the relationship between workplace ostracism and OCB on the one hand and workplace silence and OCB on the other. This implies that employees avoid OCB when they experienced workplace ostracism and distance themselves by engaging in workplace silence to protect themselves from resource loss.</w:t>
      </w:r>
    </w:p>
    <w:p>
      <w:pPr>
        <w:spacing w:after="0" w:line="240" w:lineRule="auto"/>
        <w:jc w:val="both"/>
        <w:rPr>
          <w:rFonts w:ascii="Times New Roman" w:cs="Times New Roman" w:hAnsi="Times New Roman"/>
        </w:rPr>
      </w:pPr>
    </w:p>
    <w:p>
      <w:pPr>
        <w:spacing w:after="0" w:line="240" w:lineRule="auto"/>
        <w:jc w:val="both"/>
        <w:rPr>
          <w:rFonts w:ascii="Times New Roman" w:cs="Times New Roman" w:hAnsi="Times New Roman"/>
          <w:shd w:val="clear" w:color="auto" w:fill="ffffff"/>
        </w:rPr>
      </w:pPr>
      <w:r>
        <w:rPr>
          <w:rFonts w:ascii="Times New Roman" w:cs="Times New Roman" w:hAnsi="Times New Roman"/>
          <w:shd w:val="clear" w:color="auto" w:fill="ffffff"/>
        </w:rPr>
        <w:t>The HR d</w:t>
      </w:r>
      <w:r>
        <w:rPr>
          <w:rFonts w:ascii="Times New Roman" w:cs="Times New Roman" w:hAnsi="Times New Roman"/>
          <w:shd w:val="clear" w:color="auto" w:fill="ffffff"/>
        </w:rPr>
        <w:t>ivision and each sub-division </w:t>
      </w:r>
      <w:r>
        <w:rPr>
          <w:rFonts w:ascii="Times New Roman" w:cs="Times New Roman" w:hAnsi="Times New Roman"/>
          <w:shd w:val="clear" w:color="auto" w:fill="ffffff"/>
        </w:rPr>
        <w:t>should</w:t>
      </w:r>
      <w:r>
        <w:rPr>
          <w:rFonts w:ascii="Times New Roman" w:cs="Times New Roman" w:hAnsi="Times New Roman"/>
          <w:shd w:val="clear" w:color="auto" w:fill="ffffff"/>
        </w:rPr>
        <w:t xml:space="preserve"> also make sure that their training programs regularly inform staff members about the value of building an OCB personality and how to make/take/act on decisions involving OCB. To help everyone involved in the hospital build a sense of shared values, the hospital administration should also have a clear written policy detailing expectations for personnel as well as defining what is and is not deemed appropriate. Findings indicate that managers can take steps to lessen workplace ostracism and workplace silence. Managers must increase employee psychological resources by reducing ostracism and silence among employees. Managers can advise staff members on the negative effects of workplace ostracism during training.</w:t>
      </w:r>
    </w:p>
    <w:p>
      <w:pPr>
        <w:spacing w:after="0" w:line="240" w:lineRule="auto"/>
        <w:jc w:val="both"/>
        <w:rPr>
          <w:rFonts w:ascii="Times New Roman" w:cs="Times New Roman" w:hAnsi="Times New Roman"/>
          <w:shd w:val="clear" w:color="auto" w:fill="ffffff"/>
        </w:rPr>
      </w:pPr>
    </w:p>
    <w:p>
      <w:pPr>
        <w:pStyle w:val="ListParagraph"/>
        <w:numPr>
          <w:ilvl w:val="0"/>
          <w:numId w:val="8"/>
        </w:numPr>
        <w:spacing w:after="0" w:line="240" w:lineRule="auto"/>
        <w:ind w:left="540" w:hanging="540"/>
        <w:jc w:val="both"/>
        <w:rPr>
          <w:rFonts w:ascii="Times New Roman" w:cs="Times New Roman" w:hAnsi="Times New Roman"/>
          <w:b/>
        </w:rPr>
      </w:pPr>
      <w:r>
        <w:rPr>
          <w:rFonts w:ascii="Times New Roman" w:cs="Times New Roman" w:hAnsi="Times New Roman"/>
          <w:b/>
        </w:rPr>
        <w:t>Future Research</w:t>
      </w:r>
    </w:p>
    <w:p>
      <w:pPr>
        <w:spacing w:after="0" w:line="240" w:lineRule="auto"/>
        <w:jc w:val="both"/>
        <w:rPr>
          <w:rFonts w:ascii="Times New Roman" w:cs="Times New Roman" w:hAnsi="Times New Roman"/>
        </w:rPr>
      </w:pPr>
      <w:r>
        <w:rPr>
          <w:rFonts w:ascii="Times New Roman" w:cs="Times New Roman" w:hAnsi="Times New Roman"/>
        </w:rPr>
        <w:t>This study has certain methodological restrictions. Firstly, only a sample of state and federal teaching hospitals in Lagos was included in the research, which was focused on teaching hospitals in Nigeria. Data were only available for this sample. This study's shortcoming is the generalizability of the sampling. Employees from other industries may experience different outcomes. It is critical to highlight that researchers should exercise caution when extrapolating the findings to various cultural, environmental, and political situations. Likewise, the study used a cross-sectional design to establish the relationships between the variables. Future research should employ longitudinal research to establish the same at a different point in time. Future studies should examine the mediating impacts of additional psychological capital elements on the relationship between the result and predictor variables, as well as the moderating effects of optimism on the association between the study's variables.</w:t>
      </w:r>
    </w:p>
    <w:p>
      <w:pPr>
        <w:spacing w:after="0" w:line="240" w:lineRule="auto"/>
        <w:jc w:val="center"/>
        <w:rPr>
          <w:rFonts w:ascii="Times New Roman" w:cs="Times New Roman" w:hAnsi="Times New Roman"/>
          <w:b/>
          <w:i/>
        </w:rPr>
      </w:pPr>
      <w:r>
        <w:rPr>
          <w:rFonts w:ascii="Times New Roman" w:cs="Times New Roman" w:hAnsi="Times New Roman"/>
          <w:b/>
          <w:i/>
        </w:rPr>
        <w:t>References</w:t>
      </w:r>
    </w:p>
    <w:p>
      <w:pPr>
        <w:spacing w:after="0" w:line="240" w:lineRule="auto"/>
        <w:jc w:val="center"/>
        <w:rPr>
          <w:rFonts w:ascii="Times New Roman" w:cs="Times New Roman" w:hAnsi="Times New Roman"/>
        </w:rPr>
      </w:pPr>
    </w:p>
    <w:p>
      <w:pPr>
        <w:spacing w:after="0" w:line="240" w:lineRule="auto"/>
        <w:ind w:left="720" w:hanging="720"/>
        <w:jc w:val="both"/>
        <w:rPr>
          <w:rFonts w:ascii="Times New Roman" w:cs="Times New Roman" w:hAnsi="Times New Roman"/>
          <w:color w:val="222222"/>
          <w:shd w:val="clear" w:color="auto" w:fill="ffffff"/>
        </w:rPr>
      </w:pPr>
      <w:r>
        <w:rPr>
          <w:rFonts w:ascii="Times New Roman" w:cs="Times New Roman" w:hAnsi="Times New Roman"/>
          <w:color w:val="222222"/>
          <w:shd w:val="clear" w:color="auto" w:fill="ffffff"/>
        </w:rPr>
        <w:t>Aburayya, A., Alshurideh, M., Al Marzouqi, A., Al Diabat, O., Alfarsi, A., Suson, R., &amp; Salloum, S. A. (2020). An empirical examination of the effect of TQM practices on hospital service quality: An assessment study in uae hospitals. </w:t>
      </w:r>
      <w:r>
        <w:rPr>
          <w:rFonts w:ascii="Times New Roman" w:cs="Times New Roman" w:hAnsi="Times New Roman"/>
          <w:i/>
          <w:iCs/>
          <w:color w:val="222222"/>
          <w:shd w:val="clear" w:color="auto" w:fill="ffffff"/>
        </w:rPr>
        <w:t>System Review in Pharmacy</w:t>
      </w:r>
      <w:r>
        <w:rPr>
          <w:rFonts w:ascii="Times New Roman" w:cs="Times New Roman" w:hAnsi="Times New Roman"/>
          <w:color w:val="222222"/>
          <w:shd w:val="clear" w:color="auto" w:fill="ffffff"/>
        </w:rPr>
        <w:t>, </w:t>
      </w:r>
      <w:r>
        <w:rPr>
          <w:rFonts w:ascii="Times New Roman" w:cs="Times New Roman" w:hAnsi="Times New Roman"/>
          <w:i/>
          <w:iCs/>
          <w:color w:val="222222"/>
          <w:shd w:val="clear" w:color="auto" w:fill="ffffff"/>
        </w:rPr>
        <w:t>11</w:t>
      </w:r>
      <w:r>
        <w:rPr>
          <w:rFonts w:ascii="Times New Roman" w:cs="Times New Roman" w:hAnsi="Times New Roman"/>
          <w:color w:val="222222"/>
          <w:shd w:val="clear" w:color="auto" w:fill="ffffff"/>
        </w:rPr>
        <w:t>(9), 347-362.</w:t>
      </w:r>
    </w:p>
    <w:p>
      <w:pPr>
        <w:spacing w:after="0" w:line="240" w:lineRule="auto"/>
        <w:ind w:left="720" w:hanging="720"/>
        <w:jc w:val="both"/>
        <w:rPr>
          <w:rFonts w:ascii="Times New Roman" w:cs="Times New Roman" w:hAnsi="Times New Roman"/>
          <w:color w:val="222222"/>
          <w:shd w:val="clear" w:color="auto" w:fill="ffffff"/>
        </w:rPr>
      </w:pPr>
      <w:r>
        <w:rPr>
          <w:rFonts w:ascii="Times New Roman" w:cs="Times New Roman" w:hAnsi="Times New Roman"/>
          <w:color w:val="222222"/>
          <w:shd w:val="clear" w:color="auto" w:fill="ffffff"/>
        </w:rPr>
        <w:t>Rotich, R. (2022). Self-Efficacy, Demographic Characteristics and Organizational Citizenship Behavior among Management Employees in Public Organizations in Kenya. </w:t>
      </w:r>
      <w:r>
        <w:rPr>
          <w:rFonts w:ascii="Times New Roman" w:cs="Times New Roman" w:hAnsi="Times New Roman"/>
          <w:i/>
          <w:iCs/>
          <w:color w:val="222222"/>
          <w:shd w:val="clear" w:color="auto" w:fill="ffffff"/>
        </w:rPr>
        <w:t>European Journal of Business and Strategic Management</w:t>
      </w:r>
      <w:r>
        <w:rPr>
          <w:rFonts w:ascii="Times New Roman" w:cs="Times New Roman" w:hAnsi="Times New Roman"/>
          <w:color w:val="222222"/>
          <w:shd w:val="clear" w:color="auto" w:fill="ffffff"/>
        </w:rPr>
        <w:t>, </w:t>
      </w:r>
      <w:r>
        <w:rPr>
          <w:rFonts w:ascii="Times New Roman" w:cs="Times New Roman" w:hAnsi="Times New Roman"/>
          <w:i/>
          <w:iCs/>
          <w:color w:val="222222"/>
          <w:shd w:val="clear" w:color="auto" w:fill="ffffff"/>
        </w:rPr>
        <w:t>7</w:t>
      </w:r>
      <w:r>
        <w:rPr>
          <w:rFonts w:ascii="Times New Roman" w:cs="Times New Roman" w:hAnsi="Times New Roman"/>
          <w:color w:val="222222"/>
          <w:shd w:val="clear" w:color="auto" w:fill="ffffff"/>
        </w:rPr>
        <w:t>(3), 1-23.</w:t>
      </w:r>
    </w:p>
    <w:p>
      <w:pPr>
        <w:spacing w:after="0" w:line="240" w:lineRule="auto"/>
        <w:ind w:left="720" w:hanging="720"/>
        <w:jc w:val="both"/>
        <w:rPr>
          <w:rFonts w:ascii="Times New Roman" w:cs="Times New Roman" w:hAnsi="Times New Roman"/>
          <w:color w:val="222222"/>
          <w:shd w:val="clear" w:color="auto" w:fill="ffffff"/>
        </w:rPr>
      </w:pPr>
      <w:r>
        <w:rPr>
          <w:rFonts w:ascii="Times New Roman" w:cs="Times New Roman" w:hAnsi="Times New Roman"/>
          <w:color w:val="222222"/>
          <w:shd w:val="clear" w:color="auto" w:fill="ffffff"/>
        </w:rPr>
        <w:t>Al-Ahmadi, A. T., &amp; Mahran, S. M. (2022). Organizational Citizenship Behavior and Job Satisfaction from the Nurses' Perspective. </w:t>
      </w:r>
      <w:r>
        <w:rPr>
          <w:rFonts w:ascii="Times New Roman" w:cs="Times New Roman" w:hAnsi="Times New Roman"/>
          <w:i/>
          <w:iCs/>
          <w:color w:val="222222"/>
          <w:shd w:val="clear" w:color="auto" w:fill="ffffff"/>
        </w:rPr>
        <w:t>Evidence-Based Nursing Research</w:t>
      </w:r>
      <w:r>
        <w:rPr>
          <w:rFonts w:ascii="Times New Roman" w:cs="Times New Roman" w:hAnsi="Times New Roman"/>
          <w:color w:val="222222"/>
          <w:shd w:val="clear" w:color="auto" w:fill="ffffff"/>
        </w:rPr>
        <w:t>, </w:t>
      </w:r>
      <w:r>
        <w:rPr>
          <w:rFonts w:ascii="Times New Roman" w:cs="Times New Roman" w:hAnsi="Times New Roman"/>
          <w:i/>
          <w:iCs/>
          <w:color w:val="222222"/>
          <w:shd w:val="clear" w:color="auto" w:fill="ffffff"/>
        </w:rPr>
        <w:t>4</w:t>
      </w:r>
      <w:r>
        <w:rPr>
          <w:rFonts w:ascii="Times New Roman" w:cs="Times New Roman" w:hAnsi="Times New Roman"/>
          <w:color w:val="222222"/>
          <w:shd w:val="clear" w:color="auto" w:fill="ffffff"/>
        </w:rPr>
        <w:t>(1), 9-9.</w:t>
      </w:r>
    </w:p>
    <w:p>
      <w:pPr>
        <w:spacing w:after="0" w:line="240" w:lineRule="auto"/>
        <w:ind w:left="720" w:hanging="720"/>
        <w:jc w:val="both"/>
        <w:rPr>
          <w:rFonts w:ascii="Times New Roman" w:cs="Times New Roman" w:hAnsi="Times New Roman"/>
          <w:color w:val="222222"/>
          <w:shd w:val="clear" w:color="auto" w:fill="ffffff"/>
        </w:rPr>
      </w:pPr>
      <w:r>
        <w:rPr>
          <w:rFonts w:ascii="Times New Roman" w:cs="Times New Roman" w:hAnsi="Times New Roman"/>
          <w:color w:val="222222"/>
          <w:shd w:val="clear" w:color="auto" w:fill="ffffff"/>
        </w:rPr>
        <w:t>Bandura, A. (2019). Applying theory for human betterment. </w:t>
      </w:r>
      <w:r>
        <w:rPr>
          <w:rFonts w:ascii="Times New Roman" w:cs="Times New Roman" w:hAnsi="Times New Roman"/>
          <w:i/>
          <w:iCs/>
          <w:color w:val="222222"/>
          <w:shd w:val="clear" w:color="auto" w:fill="ffffff"/>
        </w:rPr>
        <w:t>Perspectives on Psychological Science</w:t>
      </w:r>
      <w:r>
        <w:rPr>
          <w:rFonts w:ascii="Times New Roman" w:cs="Times New Roman" w:hAnsi="Times New Roman"/>
          <w:color w:val="222222"/>
          <w:shd w:val="clear" w:color="auto" w:fill="ffffff"/>
        </w:rPr>
        <w:t>, </w:t>
      </w:r>
      <w:r>
        <w:rPr>
          <w:rFonts w:ascii="Times New Roman" w:cs="Times New Roman" w:hAnsi="Times New Roman"/>
          <w:i/>
          <w:iCs/>
          <w:color w:val="222222"/>
          <w:shd w:val="clear" w:color="auto" w:fill="ffffff"/>
        </w:rPr>
        <w:t>14</w:t>
      </w:r>
      <w:r>
        <w:rPr>
          <w:rFonts w:ascii="Times New Roman" w:cs="Times New Roman" w:hAnsi="Times New Roman"/>
          <w:color w:val="222222"/>
          <w:shd w:val="clear" w:color="auto" w:fill="ffffff"/>
        </w:rPr>
        <w:t>(1), 12-15.</w:t>
      </w:r>
    </w:p>
    <w:p>
      <w:pPr>
        <w:spacing w:after="0" w:line="240" w:lineRule="auto"/>
        <w:ind w:left="720" w:hanging="720"/>
        <w:jc w:val="both"/>
        <w:rPr>
          <w:rFonts w:ascii="Times New Roman" w:cs="Times New Roman" w:hAnsi="Times New Roman"/>
          <w:color w:val="222222"/>
          <w:shd w:val="clear" w:color="auto" w:fill="ffffff"/>
        </w:rPr>
      </w:pPr>
      <w:r>
        <w:rPr>
          <w:rFonts w:ascii="Times New Roman" w:cs="Times New Roman" w:hAnsi="Times New Roman"/>
          <w:color w:val="222222"/>
          <w:shd w:val="clear" w:color="auto" w:fill="ffffff"/>
        </w:rPr>
        <w:t xml:space="preserve">Banerjee, T. (2019). </w:t>
      </w:r>
      <w:r>
        <w:rPr>
          <w:rFonts w:ascii="Times New Roman" w:cs="Times New Roman" w:hAnsi="Times New Roman"/>
          <w:i/>
          <w:color w:val="222222"/>
          <w:shd w:val="clear" w:color="auto" w:fill="ffffff"/>
        </w:rPr>
        <w:t>Designing a primary survey-based research. In </w:t>
      </w:r>
      <w:r>
        <w:rPr>
          <w:rFonts w:ascii="Times New Roman" w:cs="Times New Roman" w:hAnsi="Times New Roman"/>
          <w:i/>
          <w:iCs/>
          <w:color w:val="222222"/>
          <w:shd w:val="clear" w:color="auto" w:fill="ffffff"/>
        </w:rPr>
        <w:t>Research Methodology for Social Sciences</w:t>
      </w:r>
      <w:r>
        <w:rPr>
          <w:rFonts w:ascii="Times New Roman" w:cs="Times New Roman" w:hAnsi="Times New Roman"/>
          <w:color w:val="222222"/>
          <w:shd w:val="clear" w:color="auto" w:fill="ffffff"/>
        </w:rPr>
        <w:t> Routledge</w:t>
      </w:r>
      <w:r>
        <w:rPr>
          <w:rFonts w:ascii="Times New Roman" w:cs="Times New Roman" w:hAnsi="Times New Roman"/>
          <w:color w:val="222222"/>
          <w:shd w:val="clear" w:color="auto" w:fill="ffffff"/>
        </w:rPr>
        <w:t>:</w:t>
      </w:r>
      <w:r>
        <w:rPr>
          <w:rFonts w:ascii="Times New Roman" w:cs="Times New Roman" w:hAnsi="Times New Roman"/>
          <w:color w:val="222222"/>
          <w:shd w:val="clear" w:color="auto" w:fill="ffffff"/>
        </w:rPr>
        <w:t xml:space="preserve"> India.</w:t>
      </w:r>
      <w:r>
        <w:rPr>
          <w:rFonts w:ascii="Times New Roman" w:cs="Times New Roman" w:hAnsi="Times New Roman"/>
          <w:color w:val="222222"/>
          <w:shd w:val="clear" w:color="auto" w:fill="ffffff"/>
        </w:rPr>
        <w:t>(pp. 167-180).</w:t>
      </w:r>
    </w:p>
    <w:p>
      <w:pPr>
        <w:spacing w:after="0" w:line="240" w:lineRule="auto"/>
        <w:ind w:left="720" w:hanging="720"/>
        <w:jc w:val="both"/>
        <w:rPr>
          <w:rFonts w:ascii="Times New Roman" w:cs="Times New Roman" w:hAnsi="Times New Roman"/>
          <w:color w:val="222222"/>
          <w:shd w:val="clear" w:color="auto" w:fill="ffffff"/>
        </w:rPr>
      </w:pPr>
      <w:r>
        <w:rPr>
          <w:rFonts w:ascii="Times New Roman" w:cs="Times New Roman" w:hAnsi="Times New Roman"/>
          <w:color w:val="222222"/>
          <w:shd w:val="clear" w:color="auto" w:fill="ffffff"/>
        </w:rPr>
        <w:t>Baumeister, R. F., DeWall, C. N., Ciarocco, N. J., &amp; Twenge, J. M. (2005). Social exclusion impairs self-regulation. </w:t>
      </w:r>
      <w:r>
        <w:rPr>
          <w:rFonts w:ascii="Times New Roman" w:cs="Times New Roman" w:hAnsi="Times New Roman"/>
          <w:i/>
          <w:iCs/>
          <w:color w:val="222222"/>
          <w:shd w:val="clear" w:color="auto" w:fill="ffffff"/>
        </w:rPr>
        <w:t>Journal of personality and Social Psychology</w:t>
      </w:r>
      <w:r>
        <w:rPr>
          <w:rFonts w:ascii="Times New Roman" w:cs="Times New Roman" w:hAnsi="Times New Roman"/>
          <w:color w:val="222222"/>
          <w:shd w:val="clear" w:color="auto" w:fill="ffffff"/>
        </w:rPr>
        <w:t>, </w:t>
      </w:r>
      <w:r>
        <w:rPr>
          <w:rFonts w:ascii="Times New Roman" w:cs="Times New Roman" w:hAnsi="Times New Roman"/>
          <w:i/>
          <w:iCs/>
          <w:color w:val="222222"/>
          <w:shd w:val="clear" w:color="auto" w:fill="ffffff"/>
        </w:rPr>
        <w:t>88</w:t>
      </w:r>
      <w:r>
        <w:rPr>
          <w:rFonts w:ascii="Times New Roman" w:cs="Times New Roman" w:hAnsi="Times New Roman"/>
          <w:color w:val="222222"/>
          <w:shd w:val="clear" w:color="auto" w:fill="ffffff"/>
        </w:rPr>
        <w:t>(4), 589.</w:t>
      </w:r>
    </w:p>
    <w:p>
      <w:pPr>
        <w:spacing w:after="0" w:line="240" w:lineRule="auto"/>
        <w:ind w:left="720" w:hanging="720"/>
        <w:jc w:val="both"/>
        <w:rPr>
          <w:rFonts w:ascii="Times New Roman" w:cs="Times New Roman" w:hAnsi="Times New Roman"/>
          <w:color w:val="222222"/>
          <w:shd w:val="clear" w:color="auto" w:fill="ffffff"/>
        </w:rPr>
      </w:pPr>
      <w:r>
        <w:rPr>
          <w:rFonts w:ascii="Times New Roman" w:cs="Times New Roman" w:hAnsi="Times New Roman"/>
          <w:color w:val="222222"/>
          <w:shd w:val="clear" w:color="auto" w:fill="ffffff"/>
        </w:rPr>
        <w:t>Bouzari, M., &amp; Karatepe, O. M. (2017). Test of a mediation model of psychological capital among hotel salespeople. </w:t>
      </w:r>
      <w:r>
        <w:rPr>
          <w:rFonts w:ascii="Times New Roman" w:cs="Times New Roman" w:hAnsi="Times New Roman"/>
          <w:i/>
          <w:iCs/>
          <w:color w:val="222222"/>
          <w:shd w:val="clear" w:color="auto" w:fill="ffffff"/>
        </w:rPr>
        <w:t>International Journal of Contemporary Hospitality Management</w:t>
      </w:r>
      <w:r>
        <w:rPr>
          <w:rFonts w:ascii="Times New Roman" w:cs="Times New Roman" w:hAnsi="Times New Roman"/>
          <w:color w:val="222222"/>
          <w:shd w:val="clear" w:color="auto" w:fill="ffffff"/>
        </w:rPr>
        <w:t>, </w:t>
      </w:r>
      <w:r>
        <w:rPr>
          <w:rFonts w:ascii="Times New Roman" w:cs="Times New Roman" w:hAnsi="Times New Roman"/>
          <w:i/>
          <w:iCs/>
          <w:color w:val="222222"/>
          <w:shd w:val="clear" w:color="auto" w:fill="ffffff"/>
        </w:rPr>
        <w:t>29</w:t>
      </w:r>
      <w:r>
        <w:rPr>
          <w:rFonts w:ascii="Times New Roman" w:cs="Times New Roman" w:hAnsi="Times New Roman"/>
          <w:color w:val="222222"/>
          <w:shd w:val="clear" w:color="auto" w:fill="ffffff"/>
        </w:rPr>
        <w:t>(8), 2178-2197.</w:t>
      </w:r>
    </w:p>
    <w:p>
      <w:pPr>
        <w:spacing w:after="0" w:line="240" w:lineRule="auto"/>
        <w:ind w:left="720" w:hanging="720"/>
        <w:jc w:val="both"/>
        <w:rPr>
          <w:rFonts w:ascii="Times New Roman" w:cs="Times New Roman" w:hAnsi="Times New Roman"/>
          <w:color w:val="222222"/>
          <w:shd w:val="clear" w:color="auto" w:fill="ffffff"/>
        </w:rPr>
      </w:pPr>
      <w:r>
        <w:rPr>
          <w:rFonts w:ascii="Times New Roman" w:cs="Times New Roman" w:hAnsi="Times New Roman"/>
          <w:color w:val="222222"/>
          <w:shd w:val="clear" w:color="auto" w:fill="ffffff"/>
        </w:rPr>
        <w:t>Çakici, A. (2007). Örgütlerde sessizlik: sessizliğin teorik temelleri ve dinamiklerİ. </w:t>
      </w:r>
      <w:r>
        <w:rPr>
          <w:rFonts w:ascii="Times New Roman" w:cs="Times New Roman" w:hAnsi="Times New Roman"/>
          <w:i/>
          <w:iCs/>
          <w:color w:val="222222"/>
          <w:shd w:val="clear" w:color="auto" w:fill="ffffff"/>
        </w:rPr>
        <w:t>Journal of the Cukurova University Institute of Social Sciences</w:t>
      </w:r>
      <w:r>
        <w:rPr>
          <w:rFonts w:ascii="Times New Roman" w:cs="Times New Roman" w:hAnsi="Times New Roman"/>
          <w:color w:val="222222"/>
          <w:shd w:val="clear" w:color="auto" w:fill="ffffff"/>
        </w:rPr>
        <w:t>, </w:t>
      </w:r>
      <w:r>
        <w:rPr>
          <w:rFonts w:ascii="Times New Roman" w:cs="Times New Roman" w:hAnsi="Times New Roman"/>
          <w:i/>
          <w:iCs/>
          <w:color w:val="222222"/>
          <w:shd w:val="clear" w:color="auto" w:fill="ffffff"/>
        </w:rPr>
        <w:t>16</w:t>
      </w:r>
      <w:r>
        <w:rPr>
          <w:rFonts w:ascii="Times New Roman" w:cs="Times New Roman" w:hAnsi="Times New Roman"/>
          <w:color w:val="222222"/>
          <w:shd w:val="clear" w:color="auto" w:fill="ffffff"/>
        </w:rPr>
        <w:t>(1).</w:t>
      </w:r>
    </w:p>
    <w:p>
      <w:pPr>
        <w:spacing w:after="0" w:line="240" w:lineRule="auto"/>
        <w:ind w:left="720" w:hanging="720"/>
        <w:jc w:val="both"/>
        <w:rPr>
          <w:rFonts w:ascii="Times New Roman" w:cs="Times New Roman" w:hAnsi="Times New Roman"/>
          <w:color w:val="222222"/>
          <w:shd w:val="clear" w:color="auto" w:fill="ffffff"/>
        </w:rPr>
      </w:pPr>
      <w:r>
        <w:rPr>
          <w:rFonts w:ascii="Times New Roman" w:cs="Times New Roman" w:hAnsi="Times New Roman"/>
          <w:color w:val="222222"/>
          <w:shd w:val="clear" w:color="auto" w:fill="ffffff"/>
        </w:rPr>
        <w:t>Çelik, M. (2018). The effect of psychological capital level of employees on workplace stress and employee turnover intention. </w:t>
      </w:r>
      <w:r>
        <w:rPr>
          <w:rFonts w:ascii="Times New Roman" w:cs="Times New Roman" w:hAnsi="Times New Roman"/>
          <w:i/>
          <w:iCs/>
          <w:color w:val="222222"/>
          <w:shd w:val="clear" w:color="auto" w:fill="ffffff"/>
        </w:rPr>
        <w:t>Innovar</w:t>
      </w:r>
      <w:r>
        <w:rPr>
          <w:rFonts w:ascii="Times New Roman" w:cs="Times New Roman" w:hAnsi="Times New Roman"/>
          <w:color w:val="222222"/>
          <w:shd w:val="clear" w:color="auto" w:fill="ffffff"/>
        </w:rPr>
        <w:t>, </w:t>
      </w:r>
      <w:r>
        <w:rPr>
          <w:rFonts w:ascii="Times New Roman" w:cs="Times New Roman" w:hAnsi="Times New Roman"/>
          <w:i/>
          <w:iCs/>
          <w:color w:val="222222"/>
          <w:shd w:val="clear" w:color="auto" w:fill="ffffff"/>
        </w:rPr>
        <w:t>28</w:t>
      </w:r>
      <w:r>
        <w:rPr>
          <w:rFonts w:ascii="Times New Roman" w:cs="Times New Roman" w:hAnsi="Times New Roman"/>
          <w:color w:val="222222"/>
          <w:shd w:val="clear" w:color="auto" w:fill="ffffff"/>
        </w:rPr>
        <w:t>(68), 67-75.</w:t>
      </w:r>
    </w:p>
    <w:p>
      <w:pPr>
        <w:spacing w:after="0" w:line="240" w:lineRule="auto"/>
        <w:ind w:left="720" w:hanging="720"/>
        <w:jc w:val="both"/>
        <w:rPr>
          <w:rFonts w:ascii="Times New Roman" w:cs="Times New Roman" w:hAnsi="Times New Roman"/>
          <w:color w:val="222222"/>
          <w:shd w:val="clear" w:color="auto" w:fill="ffffff"/>
        </w:rPr>
      </w:pPr>
      <w:r>
        <w:rPr>
          <w:rFonts w:ascii="Times New Roman" w:cs="Times New Roman" w:hAnsi="Times New Roman"/>
          <w:color w:val="222222"/>
          <w:shd w:val="clear" w:color="auto" w:fill="ffffff"/>
        </w:rPr>
        <w:t>Chen, Z. (2017). Social acceptance and word of mouth: How the motive to belong leads to divergent WOM with strangers and friends. </w:t>
      </w:r>
      <w:r>
        <w:rPr>
          <w:rFonts w:ascii="Times New Roman" w:cs="Times New Roman" w:hAnsi="Times New Roman"/>
          <w:i/>
          <w:iCs/>
          <w:color w:val="222222"/>
          <w:shd w:val="clear" w:color="auto" w:fill="ffffff"/>
        </w:rPr>
        <w:t>Journal of Consumer Research</w:t>
      </w:r>
      <w:r>
        <w:rPr>
          <w:rFonts w:ascii="Times New Roman" w:cs="Times New Roman" w:hAnsi="Times New Roman"/>
          <w:color w:val="222222"/>
          <w:shd w:val="clear" w:color="auto" w:fill="ffffff"/>
        </w:rPr>
        <w:t>, </w:t>
      </w:r>
      <w:r>
        <w:rPr>
          <w:rFonts w:ascii="Times New Roman" w:cs="Times New Roman" w:hAnsi="Times New Roman"/>
          <w:i/>
          <w:iCs/>
          <w:color w:val="222222"/>
          <w:shd w:val="clear" w:color="auto" w:fill="ffffff"/>
        </w:rPr>
        <w:t>44</w:t>
      </w:r>
      <w:r>
        <w:rPr>
          <w:rFonts w:ascii="Times New Roman" w:cs="Times New Roman" w:hAnsi="Times New Roman"/>
          <w:color w:val="222222"/>
          <w:shd w:val="clear" w:color="auto" w:fill="ffffff"/>
        </w:rPr>
        <w:t>(3), 613-632.</w:t>
      </w:r>
    </w:p>
    <w:p>
      <w:pPr>
        <w:spacing w:after="0" w:line="240" w:lineRule="auto"/>
        <w:ind w:left="720" w:hanging="720"/>
        <w:jc w:val="both"/>
        <w:rPr>
          <w:rFonts w:ascii="Times New Roman" w:cs="Times New Roman" w:hAnsi="Times New Roman"/>
          <w:color w:val="222222"/>
          <w:shd w:val="clear" w:color="auto" w:fill="ffffff"/>
        </w:rPr>
      </w:pPr>
      <w:r>
        <w:rPr>
          <w:rFonts w:ascii="Times New Roman" w:cs="Times New Roman" w:hAnsi="Times New Roman"/>
          <w:color w:val="222222"/>
          <w:shd w:val="clear" w:color="auto" w:fill="ffffff"/>
        </w:rPr>
        <w:t>Çınar, O., Karcıoğlu, F., &amp; Alioğulları, Z. D. (2013). The relationship between organizational silence and organizational citizenship behavior: a survey study in the province of Erzurum, Turkey. </w:t>
      </w:r>
      <w:r>
        <w:rPr>
          <w:rFonts w:ascii="Times New Roman" w:cs="Times New Roman" w:hAnsi="Times New Roman"/>
          <w:i/>
          <w:iCs/>
          <w:color w:val="222222"/>
          <w:shd w:val="clear" w:color="auto" w:fill="ffffff"/>
        </w:rPr>
        <w:t>Procedia-Social and Behavioral Sciences</w:t>
      </w:r>
      <w:r>
        <w:rPr>
          <w:rFonts w:ascii="Times New Roman" w:cs="Times New Roman" w:hAnsi="Times New Roman"/>
          <w:color w:val="222222"/>
          <w:shd w:val="clear" w:color="auto" w:fill="ffffff"/>
        </w:rPr>
        <w:t>, </w:t>
      </w:r>
      <w:r>
        <w:rPr>
          <w:rFonts w:ascii="Times New Roman" w:cs="Times New Roman" w:hAnsi="Times New Roman"/>
          <w:i/>
          <w:iCs/>
          <w:color w:val="222222"/>
          <w:shd w:val="clear" w:color="auto" w:fill="ffffff"/>
        </w:rPr>
        <w:t>99</w:t>
      </w:r>
      <w:r>
        <w:rPr>
          <w:rFonts w:ascii="Times New Roman" w:cs="Times New Roman" w:hAnsi="Times New Roman"/>
          <w:color w:val="222222"/>
          <w:shd w:val="clear" w:color="auto" w:fill="ffffff"/>
        </w:rPr>
        <w:t>, 314-321.</w:t>
      </w:r>
    </w:p>
    <w:p>
      <w:pPr>
        <w:spacing w:after="0" w:line="240" w:lineRule="auto"/>
        <w:ind w:left="720" w:hanging="720"/>
        <w:jc w:val="both"/>
        <w:rPr>
          <w:rFonts w:ascii="Times New Roman" w:cs="Times New Roman" w:hAnsi="Times New Roman"/>
          <w:color w:val="222222"/>
          <w:shd w:val="clear" w:color="auto" w:fill="ffffff"/>
        </w:rPr>
      </w:pPr>
      <w:r>
        <w:rPr>
          <w:rFonts w:ascii="Times New Roman" w:cs="Times New Roman" w:hAnsi="Times New Roman"/>
          <w:color w:val="222222"/>
          <w:shd w:val="clear" w:color="auto" w:fill="ffffff"/>
        </w:rPr>
        <w:t>Cooke, F. L., Wang, J., &amp; Bartram, T. (2019). Can a supportive workplace impact employee resilience in a high pressure performance environment? An investigation of the Chinese banking industry. </w:t>
      </w:r>
      <w:r>
        <w:rPr>
          <w:rFonts w:ascii="Times New Roman" w:cs="Times New Roman" w:hAnsi="Times New Roman"/>
          <w:i/>
          <w:iCs/>
          <w:color w:val="222222"/>
          <w:shd w:val="clear" w:color="auto" w:fill="ffffff"/>
        </w:rPr>
        <w:t>Applied Psychology</w:t>
      </w:r>
      <w:r>
        <w:rPr>
          <w:rFonts w:ascii="Times New Roman" w:cs="Times New Roman" w:hAnsi="Times New Roman"/>
          <w:color w:val="222222"/>
          <w:shd w:val="clear" w:color="auto" w:fill="ffffff"/>
        </w:rPr>
        <w:t>, </w:t>
      </w:r>
      <w:r>
        <w:rPr>
          <w:rFonts w:ascii="Times New Roman" w:cs="Times New Roman" w:hAnsi="Times New Roman"/>
          <w:i/>
          <w:iCs/>
          <w:color w:val="222222"/>
          <w:shd w:val="clear" w:color="auto" w:fill="ffffff"/>
        </w:rPr>
        <w:t>68</w:t>
      </w:r>
      <w:r>
        <w:rPr>
          <w:rFonts w:ascii="Times New Roman" w:cs="Times New Roman" w:hAnsi="Times New Roman"/>
          <w:color w:val="222222"/>
          <w:shd w:val="clear" w:color="auto" w:fill="ffffff"/>
        </w:rPr>
        <w:t>(4), 695-718.</w:t>
      </w:r>
    </w:p>
    <w:p>
      <w:pPr>
        <w:spacing w:after="0" w:line="240" w:lineRule="auto"/>
        <w:ind w:left="720" w:hanging="720"/>
        <w:jc w:val="both"/>
        <w:rPr>
          <w:rFonts w:ascii="Times New Roman" w:cs="Times New Roman" w:hAnsi="Times New Roman"/>
          <w:color w:val="222222"/>
          <w:shd w:val="clear" w:color="auto" w:fill="ffffff"/>
        </w:rPr>
      </w:pPr>
      <w:r>
        <w:rPr>
          <w:rFonts w:ascii="Times New Roman" w:cs="Times New Roman" w:hAnsi="Times New Roman"/>
          <w:color w:val="222222"/>
          <w:shd w:val="clear" w:color="auto" w:fill="ffffff"/>
        </w:rPr>
        <w:t>Djaelani, A. K., Sanusi, A., &amp; Triatmanto, B. (2021). Spiritual leadership, job Satisfaction, and its effect on organizational commitment and organizational citizenship behavior. </w:t>
      </w:r>
      <w:r>
        <w:rPr>
          <w:rFonts w:ascii="Times New Roman" w:cs="Times New Roman" w:hAnsi="Times New Roman"/>
          <w:i/>
          <w:iCs/>
          <w:color w:val="222222"/>
          <w:shd w:val="clear" w:color="auto" w:fill="ffffff"/>
        </w:rPr>
        <w:t>Management Science Letters</w:t>
      </w:r>
      <w:r>
        <w:rPr>
          <w:rFonts w:ascii="Times New Roman" w:cs="Times New Roman" w:hAnsi="Times New Roman"/>
          <w:color w:val="222222"/>
          <w:shd w:val="clear" w:color="auto" w:fill="ffffff"/>
        </w:rPr>
        <w:t>, </w:t>
      </w:r>
      <w:r>
        <w:rPr>
          <w:rFonts w:ascii="Times New Roman" w:cs="Times New Roman" w:hAnsi="Times New Roman"/>
          <w:i/>
          <w:iCs/>
          <w:color w:val="222222"/>
          <w:shd w:val="clear" w:color="auto" w:fill="ffffff"/>
        </w:rPr>
        <w:t>11</w:t>
      </w:r>
      <w:r>
        <w:rPr>
          <w:rFonts w:ascii="Times New Roman" w:cs="Times New Roman" w:hAnsi="Times New Roman"/>
          <w:color w:val="222222"/>
          <w:shd w:val="clear" w:color="auto" w:fill="ffffff"/>
        </w:rPr>
        <w:t>(3), 3907-3914.</w:t>
      </w:r>
    </w:p>
    <w:p>
      <w:pPr>
        <w:spacing w:after="0" w:line="240" w:lineRule="auto"/>
        <w:ind w:left="720" w:hanging="720"/>
        <w:jc w:val="both"/>
        <w:rPr>
          <w:rFonts w:ascii="Times New Roman" w:cs="Times New Roman" w:hAnsi="Times New Roman"/>
          <w:color w:val="222222"/>
          <w:shd w:val="clear" w:color="auto" w:fill="ffffff"/>
        </w:rPr>
      </w:pPr>
      <w:r>
        <w:rPr>
          <w:rFonts w:ascii="Times New Roman" w:cs="Times New Roman" w:hAnsi="Times New Roman"/>
          <w:color w:val="222222"/>
          <w:shd w:val="clear" w:color="auto" w:fill="ffffff"/>
        </w:rPr>
        <w:t>Dunlop, P. D., &amp; Lee, K. (2004). Workplace deviance, organizational citizenship behavior, and business unit performance: The bad apples do spoil the whole barrel. </w:t>
      </w:r>
      <w:r>
        <w:rPr>
          <w:rFonts w:ascii="Times New Roman" w:cs="Times New Roman" w:hAnsi="Times New Roman"/>
          <w:i/>
          <w:iCs/>
          <w:color w:val="222222"/>
          <w:shd w:val="clear" w:color="auto" w:fill="ffffff"/>
        </w:rPr>
        <w:t>Journal of Organizational Behavior: The International Journal of Industrial, Occupational and Organizational Psychology and Behavior</w:t>
      </w:r>
      <w:r>
        <w:rPr>
          <w:rFonts w:ascii="Times New Roman" w:cs="Times New Roman" w:hAnsi="Times New Roman"/>
          <w:color w:val="222222"/>
          <w:shd w:val="clear" w:color="auto" w:fill="ffffff"/>
        </w:rPr>
        <w:t>, </w:t>
      </w:r>
      <w:r>
        <w:rPr>
          <w:rFonts w:ascii="Times New Roman" w:cs="Times New Roman" w:hAnsi="Times New Roman"/>
          <w:i/>
          <w:iCs/>
          <w:color w:val="222222"/>
          <w:shd w:val="clear" w:color="auto" w:fill="ffffff"/>
        </w:rPr>
        <w:t>25</w:t>
      </w:r>
      <w:r>
        <w:rPr>
          <w:rFonts w:ascii="Times New Roman" w:cs="Times New Roman" w:hAnsi="Times New Roman"/>
          <w:color w:val="222222"/>
          <w:shd w:val="clear" w:color="auto" w:fill="ffffff"/>
        </w:rPr>
        <w:t>(1), 67-80.</w:t>
      </w:r>
    </w:p>
    <w:p>
      <w:pPr>
        <w:spacing w:after="0" w:line="240" w:lineRule="auto"/>
        <w:ind w:left="720" w:hanging="720"/>
        <w:jc w:val="both"/>
        <w:rPr>
          <w:rFonts w:ascii="Times New Roman" w:cs="Times New Roman" w:hAnsi="Times New Roman"/>
          <w:color w:val="222222"/>
          <w:shd w:val="clear" w:color="auto" w:fill="ffffff"/>
        </w:rPr>
      </w:pPr>
      <w:r>
        <w:rPr>
          <w:rFonts w:ascii="Times New Roman" w:cs="Times New Roman" w:hAnsi="Times New Roman"/>
          <w:color w:val="222222"/>
          <w:shd w:val="clear" w:color="auto" w:fill="ffffff"/>
        </w:rPr>
        <w:t>Du Plessis, Y., &amp; Blom, T. (2020). Organisational silence: why a selected group of South African middle managers do not speak up. </w:t>
      </w:r>
      <w:r>
        <w:rPr>
          <w:rFonts w:ascii="Times New Roman" w:cs="Times New Roman" w:hAnsi="Times New Roman"/>
          <w:i/>
          <w:iCs/>
          <w:color w:val="222222"/>
          <w:shd w:val="clear" w:color="auto" w:fill="ffffff"/>
        </w:rPr>
        <w:t>Management Dynamics: Journal of the Southern African Institute for Management Scientists</w:t>
      </w:r>
      <w:r>
        <w:rPr>
          <w:rFonts w:ascii="Times New Roman" w:cs="Times New Roman" w:hAnsi="Times New Roman"/>
          <w:color w:val="222222"/>
          <w:shd w:val="clear" w:color="auto" w:fill="ffffff"/>
        </w:rPr>
        <w:t>, </w:t>
      </w:r>
      <w:r>
        <w:rPr>
          <w:rFonts w:ascii="Times New Roman" w:cs="Times New Roman" w:hAnsi="Times New Roman"/>
          <w:i/>
          <w:iCs/>
          <w:color w:val="222222"/>
          <w:shd w:val="clear" w:color="auto" w:fill="ffffff"/>
        </w:rPr>
        <w:t>29</w:t>
      </w:r>
      <w:r>
        <w:rPr>
          <w:rFonts w:ascii="Times New Roman" w:cs="Times New Roman" w:hAnsi="Times New Roman"/>
          <w:color w:val="222222"/>
          <w:shd w:val="clear" w:color="auto" w:fill="ffffff"/>
        </w:rPr>
        <w:t>(3), 38-51.</w:t>
      </w:r>
    </w:p>
    <w:p>
      <w:pPr>
        <w:spacing w:after="0" w:line="240" w:lineRule="auto"/>
        <w:ind w:left="720" w:hanging="720"/>
        <w:jc w:val="both"/>
        <w:rPr>
          <w:rFonts w:ascii="Times New Roman" w:cs="Times New Roman" w:hAnsi="Times New Roman"/>
          <w:color w:val="222222"/>
          <w:shd w:val="clear" w:color="auto" w:fill="ffffff"/>
        </w:rPr>
      </w:pPr>
      <w:r>
        <w:rPr>
          <w:rFonts w:ascii="Times New Roman" w:cs="Times New Roman" w:hAnsi="Times New Roman"/>
          <w:color w:val="222222"/>
          <w:shd w:val="clear" w:color="auto" w:fill="ffffff"/>
        </w:rPr>
        <w:t>Eisenberger, R., Rhoades Shanock, L., &amp; Wen, X. (2020). Perceived organizational support: Why caring about employees counts. </w:t>
      </w:r>
      <w:r>
        <w:rPr>
          <w:rFonts w:ascii="Times New Roman" w:cs="Times New Roman" w:hAnsi="Times New Roman"/>
          <w:i/>
          <w:iCs/>
          <w:color w:val="222222"/>
          <w:shd w:val="clear" w:color="auto" w:fill="ffffff"/>
        </w:rPr>
        <w:t>Annual Review of Organizational Psychology and Organizational Behavior</w:t>
      </w:r>
      <w:r>
        <w:rPr>
          <w:rFonts w:ascii="Times New Roman" w:cs="Times New Roman" w:hAnsi="Times New Roman"/>
          <w:color w:val="222222"/>
          <w:shd w:val="clear" w:color="auto" w:fill="ffffff"/>
        </w:rPr>
        <w:t>, </w:t>
      </w:r>
      <w:r>
        <w:rPr>
          <w:rFonts w:ascii="Times New Roman" w:cs="Times New Roman" w:hAnsi="Times New Roman"/>
          <w:i/>
          <w:iCs/>
          <w:color w:val="222222"/>
          <w:shd w:val="clear" w:color="auto" w:fill="ffffff"/>
        </w:rPr>
        <w:t>7</w:t>
      </w:r>
      <w:r>
        <w:rPr>
          <w:rFonts w:ascii="Times New Roman" w:cs="Times New Roman" w:hAnsi="Times New Roman"/>
          <w:color w:val="222222"/>
          <w:shd w:val="clear" w:color="auto" w:fill="ffffff"/>
        </w:rPr>
        <w:t>, 101-124.</w:t>
      </w:r>
    </w:p>
    <w:p>
      <w:pPr>
        <w:spacing w:after="0" w:line="240" w:lineRule="auto"/>
        <w:ind w:left="720" w:hanging="720"/>
        <w:jc w:val="both"/>
        <w:rPr>
          <w:rFonts w:ascii="Times New Roman" w:cs="Times New Roman" w:hAnsi="Times New Roman"/>
          <w:color w:val="222222"/>
          <w:shd w:val="clear" w:color="auto" w:fill="ffffff"/>
        </w:rPr>
      </w:pPr>
      <w:r>
        <w:rPr>
          <w:rFonts w:ascii="Times New Roman" w:cs="Times New Roman" w:hAnsi="Times New Roman"/>
          <w:color w:val="222222"/>
          <w:shd w:val="clear" w:color="auto" w:fill="ffffff"/>
        </w:rPr>
        <w:t>El-Kassar, A. N., Yunis, M., Alsagheer, A., Tarhini, A., &amp; Ishizaka, A. (2021). Effect of corporate ethics and social responsibility on OCB: The role of employee identification and perceived CSR significance. </w:t>
      </w:r>
      <w:r>
        <w:rPr>
          <w:rFonts w:ascii="Times New Roman" w:cs="Times New Roman" w:hAnsi="Times New Roman"/>
          <w:i/>
          <w:iCs/>
          <w:color w:val="222222"/>
          <w:shd w:val="clear" w:color="auto" w:fill="ffffff"/>
        </w:rPr>
        <w:t>International Studies of Management &amp; Organization</w:t>
      </w:r>
      <w:r>
        <w:rPr>
          <w:rFonts w:ascii="Times New Roman" w:cs="Times New Roman" w:hAnsi="Times New Roman"/>
          <w:color w:val="222222"/>
          <w:shd w:val="clear" w:color="auto" w:fill="ffffff"/>
        </w:rPr>
        <w:t>, </w:t>
      </w:r>
      <w:r>
        <w:rPr>
          <w:rFonts w:ascii="Times New Roman" w:cs="Times New Roman" w:hAnsi="Times New Roman"/>
          <w:i/>
          <w:iCs/>
          <w:color w:val="222222"/>
          <w:shd w:val="clear" w:color="auto" w:fill="ffffff"/>
        </w:rPr>
        <w:t>51</w:t>
      </w:r>
      <w:r>
        <w:rPr>
          <w:rFonts w:ascii="Times New Roman" w:cs="Times New Roman" w:hAnsi="Times New Roman"/>
          <w:color w:val="222222"/>
          <w:shd w:val="clear" w:color="auto" w:fill="ffffff"/>
        </w:rPr>
        <w:t>(3), 218-236.</w:t>
      </w:r>
    </w:p>
    <w:p>
      <w:pPr>
        <w:spacing w:after="0" w:line="240" w:lineRule="auto"/>
        <w:ind w:left="720" w:hanging="720"/>
        <w:jc w:val="both"/>
        <w:rPr>
          <w:rFonts w:ascii="Times New Roman" w:cs="Times New Roman" w:hAnsi="Times New Roman"/>
          <w:color w:val="222222"/>
          <w:shd w:val="clear" w:color="auto" w:fill="ffffff"/>
        </w:rPr>
      </w:pPr>
      <w:r>
        <w:rPr>
          <w:rFonts w:ascii="Times New Roman" w:cs="Times New Roman" w:hAnsi="Times New Roman"/>
          <w:color w:val="222222"/>
          <w:shd w:val="clear" w:color="auto" w:fill="ffffff"/>
        </w:rPr>
        <w:t>Fatima, A., Salah-Ud-Din, S., Khan, S., Hassan, M., &amp; Hoti, H. A. K. (2015). Impact of organizational silence on organizational citizenship behavior: Moderating role of procedural justice. </w:t>
      </w:r>
      <w:r>
        <w:rPr>
          <w:rFonts w:ascii="Times New Roman" w:cs="Times New Roman" w:hAnsi="Times New Roman"/>
          <w:i/>
          <w:iCs/>
          <w:color w:val="222222"/>
          <w:shd w:val="clear" w:color="auto" w:fill="ffffff"/>
        </w:rPr>
        <w:t>Journal of Economics, Business and Management</w:t>
      </w:r>
      <w:r>
        <w:rPr>
          <w:rFonts w:ascii="Times New Roman" w:cs="Times New Roman" w:hAnsi="Times New Roman"/>
          <w:color w:val="222222"/>
          <w:shd w:val="clear" w:color="auto" w:fill="ffffff"/>
        </w:rPr>
        <w:t>, </w:t>
      </w:r>
      <w:r>
        <w:rPr>
          <w:rFonts w:ascii="Times New Roman" w:cs="Times New Roman" w:hAnsi="Times New Roman"/>
          <w:i/>
          <w:iCs/>
          <w:color w:val="222222"/>
          <w:shd w:val="clear" w:color="auto" w:fill="ffffff"/>
        </w:rPr>
        <w:t>3</w:t>
      </w:r>
      <w:r>
        <w:rPr>
          <w:rFonts w:ascii="Times New Roman" w:cs="Times New Roman" w:hAnsi="Times New Roman"/>
          <w:color w:val="222222"/>
          <w:shd w:val="clear" w:color="auto" w:fill="ffffff"/>
        </w:rPr>
        <w:t>(9), 846-850.</w:t>
      </w:r>
    </w:p>
    <w:p>
      <w:pPr>
        <w:spacing w:after="0" w:line="240" w:lineRule="auto"/>
        <w:ind w:left="720" w:hanging="720"/>
        <w:jc w:val="both"/>
        <w:rPr>
          <w:rFonts w:ascii="Times New Roman" w:cs="Times New Roman" w:hAnsi="Times New Roman"/>
          <w:color w:val="222222"/>
          <w:shd w:val="clear" w:color="auto" w:fill="ffffff"/>
        </w:rPr>
      </w:pPr>
      <w:r>
        <w:rPr>
          <w:rFonts w:ascii="Times New Roman" w:cs="Times New Roman" w:hAnsi="Times New Roman"/>
          <w:color w:val="222222"/>
          <w:shd w:val="clear" w:color="auto" w:fill="ffffff"/>
        </w:rPr>
        <w:t>Feng, L., Li, J., Feng, T., &amp; Jiang, W. (2019). Workplace ostracism and job performance: Meaning at work and family support as moderators. </w:t>
      </w:r>
      <w:r>
        <w:rPr>
          <w:rFonts w:ascii="Times New Roman" w:cs="Times New Roman" w:hAnsi="Times New Roman"/>
          <w:i/>
          <w:iCs/>
          <w:color w:val="222222"/>
          <w:shd w:val="clear" w:color="auto" w:fill="ffffff"/>
        </w:rPr>
        <w:t>Social Behavior and Personality: an international journal</w:t>
      </w:r>
      <w:r>
        <w:rPr>
          <w:rFonts w:ascii="Times New Roman" w:cs="Times New Roman" w:hAnsi="Times New Roman"/>
          <w:color w:val="222222"/>
          <w:shd w:val="clear" w:color="auto" w:fill="ffffff"/>
        </w:rPr>
        <w:t>, </w:t>
      </w:r>
      <w:r>
        <w:rPr>
          <w:rFonts w:ascii="Times New Roman" w:cs="Times New Roman" w:hAnsi="Times New Roman"/>
          <w:i/>
          <w:iCs/>
          <w:color w:val="222222"/>
          <w:shd w:val="clear" w:color="auto" w:fill="ffffff"/>
        </w:rPr>
        <w:t>47</w:t>
      </w:r>
      <w:r>
        <w:rPr>
          <w:rFonts w:ascii="Times New Roman" w:cs="Times New Roman" w:hAnsi="Times New Roman"/>
          <w:color w:val="222222"/>
          <w:shd w:val="clear" w:color="auto" w:fill="ffffff"/>
        </w:rPr>
        <w:t>(11), 1-13.</w:t>
      </w:r>
    </w:p>
    <w:p>
      <w:pPr>
        <w:spacing w:after="0" w:line="240" w:lineRule="auto"/>
        <w:ind w:left="720" w:hanging="720"/>
        <w:jc w:val="both"/>
        <w:rPr>
          <w:rFonts w:ascii="Times New Roman" w:cs="Times New Roman" w:hAnsi="Times New Roman"/>
          <w:color w:val="222222"/>
          <w:shd w:val="clear" w:color="auto" w:fill="ffffff"/>
        </w:rPr>
      </w:pPr>
      <w:r>
        <w:rPr>
          <w:rFonts w:ascii="Times New Roman" w:cs="Times New Roman" w:hAnsi="Times New Roman"/>
          <w:color w:val="222222"/>
          <w:shd w:val="clear" w:color="auto" w:fill="ffffff"/>
        </w:rPr>
        <w:t>Ferris, D. L., Fatimah, S., Yan, M., Liang, L. H., Lian, H., &amp; Brown, D. J. (2019). Being sensitive to positives has its negatives: An approach/avoidance perspective on reactivity to ostracism. </w:t>
      </w:r>
      <w:r>
        <w:rPr>
          <w:rFonts w:ascii="Times New Roman" w:cs="Times New Roman" w:hAnsi="Times New Roman"/>
          <w:i/>
          <w:iCs/>
          <w:color w:val="222222"/>
          <w:shd w:val="clear" w:color="auto" w:fill="ffffff"/>
        </w:rPr>
        <w:t>Organizational Behavior and Human Decision Processes</w:t>
      </w:r>
      <w:r>
        <w:rPr>
          <w:rFonts w:ascii="Times New Roman" w:cs="Times New Roman" w:hAnsi="Times New Roman"/>
          <w:color w:val="222222"/>
          <w:shd w:val="clear" w:color="auto" w:fill="ffffff"/>
        </w:rPr>
        <w:t>, </w:t>
      </w:r>
      <w:r>
        <w:rPr>
          <w:rFonts w:ascii="Times New Roman" w:cs="Times New Roman" w:hAnsi="Times New Roman"/>
          <w:i/>
          <w:iCs/>
          <w:color w:val="222222"/>
          <w:shd w:val="clear" w:color="auto" w:fill="ffffff"/>
        </w:rPr>
        <w:t>152</w:t>
      </w:r>
      <w:r>
        <w:rPr>
          <w:rFonts w:ascii="Times New Roman" w:cs="Times New Roman" w:hAnsi="Times New Roman"/>
          <w:color w:val="222222"/>
          <w:shd w:val="clear" w:color="auto" w:fill="ffffff"/>
        </w:rPr>
        <w:t>, 138-149.</w:t>
      </w:r>
    </w:p>
    <w:p>
      <w:pPr>
        <w:spacing w:after="0" w:line="240" w:lineRule="auto"/>
        <w:ind w:left="720" w:hanging="720"/>
        <w:jc w:val="both"/>
        <w:rPr>
          <w:rFonts w:ascii="Times New Roman" w:cs="Times New Roman" w:hAnsi="Times New Roman"/>
          <w:color w:val="222222"/>
          <w:shd w:val="clear" w:color="auto" w:fill="ffffff"/>
        </w:rPr>
      </w:pPr>
      <w:r>
        <w:rPr>
          <w:rFonts w:ascii="Times New Roman" w:cs="Times New Roman" w:hAnsi="Times New Roman"/>
          <w:color w:val="222222"/>
          <w:shd w:val="clear" w:color="auto" w:fill="ffffff"/>
        </w:rPr>
        <w:t>Ferris, D. L., Chen, M., &amp; Lim, S. (2017). Comparing and contrasting workplace ostracism and incivility. </w:t>
      </w:r>
      <w:r>
        <w:rPr>
          <w:rFonts w:ascii="Times New Roman" w:cs="Times New Roman" w:hAnsi="Times New Roman"/>
          <w:i/>
          <w:iCs/>
          <w:color w:val="222222"/>
          <w:shd w:val="clear" w:color="auto" w:fill="ffffff"/>
        </w:rPr>
        <w:t>Annual Review of Organizational Psychology and Organizational Behavior</w:t>
      </w:r>
      <w:r>
        <w:rPr>
          <w:rFonts w:ascii="Times New Roman" w:cs="Times New Roman" w:hAnsi="Times New Roman"/>
          <w:color w:val="222222"/>
          <w:shd w:val="clear" w:color="auto" w:fill="ffffff"/>
        </w:rPr>
        <w:t>, </w:t>
      </w:r>
      <w:r>
        <w:rPr>
          <w:rFonts w:ascii="Times New Roman" w:cs="Times New Roman" w:hAnsi="Times New Roman"/>
          <w:i/>
          <w:iCs/>
          <w:color w:val="222222"/>
          <w:shd w:val="clear" w:color="auto" w:fill="ffffff"/>
        </w:rPr>
        <w:t>4</w:t>
      </w:r>
      <w:r>
        <w:rPr>
          <w:rFonts w:ascii="Times New Roman" w:cs="Times New Roman" w:hAnsi="Times New Roman"/>
          <w:color w:val="222222"/>
          <w:shd w:val="clear" w:color="auto" w:fill="ffffff"/>
        </w:rPr>
        <w:t>, 315-338.</w:t>
      </w:r>
    </w:p>
    <w:p>
      <w:pPr>
        <w:spacing w:after="0" w:line="240" w:lineRule="auto"/>
        <w:ind w:left="720" w:hanging="720"/>
        <w:jc w:val="both"/>
        <w:rPr>
          <w:rFonts w:ascii="Times New Roman" w:cs="Times New Roman" w:hAnsi="Times New Roman"/>
          <w:color w:val="222222"/>
          <w:shd w:val="clear" w:color="auto" w:fill="ffffff"/>
        </w:rPr>
      </w:pPr>
      <w:r>
        <w:rPr>
          <w:rFonts w:ascii="Times New Roman" w:cs="Times New Roman" w:hAnsi="Times New Roman"/>
          <w:color w:val="222222"/>
          <w:shd w:val="clear" w:color="auto" w:fill="ffffff"/>
        </w:rPr>
        <w:t>Fitriasari, F. (2020). How do Small and Medium Enterprise (SME) survive the COVID-19 outbreak? </w:t>
      </w:r>
      <w:r>
        <w:rPr>
          <w:rFonts w:ascii="Times New Roman" w:cs="Times New Roman" w:hAnsi="Times New Roman"/>
          <w:i/>
          <w:iCs/>
          <w:color w:val="222222"/>
          <w:shd w:val="clear" w:color="auto" w:fill="ffffff"/>
        </w:rPr>
        <w:t>Jurnal Inovasi Ekonomi</w:t>
      </w:r>
      <w:r>
        <w:rPr>
          <w:rFonts w:ascii="Times New Roman" w:cs="Times New Roman" w:hAnsi="Times New Roman"/>
          <w:color w:val="222222"/>
          <w:shd w:val="clear" w:color="auto" w:fill="ffffff"/>
        </w:rPr>
        <w:t>, </w:t>
      </w:r>
      <w:r>
        <w:rPr>
          <w:rFonts w:ascii="Times New Roman" w:cs="Times New Roman" w:hAnsi="Times New Roman"/>
          <w:i/>
          <w:iCs/>
          <w:color w:val="222222"/>
          <w:shd w:val="clear" w:color="auto" w:fill="ffffff"/>
        </w:rPr>
        <w:t>5</w:t>
      </w:r>
      <w:r>
        <w:rPr>
          <w:rFonts w:ascii="Times New Roman" w:cs="Times New Roman" w:hAnsi="Times New Roman"/>
          <w:color w:val="222222"/>
          <w:shd w:val="clear" w:color="auto" w:fill="ffffff"/>
        </w:rPr>
        <w:t>(02), 53-62.</w:t>
      </w:r>
    </w:p>
    <w:p>
      <w:pPr>
        <w:spacing w:after="0" w:line="240" w:lineRule="auto"/>
        <w:ind w:left="720" w:hanging="720"/>
        <w:jc w:val="both"/>
        <w:rPr>
          <w:rFonts w:ascii="Times New Roman" w:cs="Times New Roman" w:hAnsi="Times New Roman"/>
          <w:color w:val="222222"/>
          <w:shd w:val="clear" w:color="auto" w:fill="ffffff"/>
        </w:rPr>
      </w:pPr>
      <w:r>
        <w:rPr>
          <w:rFonts w:ascii="Times New Roman" w:cs="Times New Roman" w:hAnsi="Times New Roman"/>
          <w:color w:val="222222"/>
          <w:shd w:val="clear" w:color="auto" w:fill="ffffff"/>
        </w:rPr>
        <w:t>Follmer, K. B., &amp; Follmer, D. J. (2021). Longitudinal relations between workplace mistreatment and engagement–The role of suicidal ideation among employees with mood disorders. </w:t>
      </w:r>
      <w:r>
        <w:rPr>
          <w:rFonts w:ascii="Times New Roman" w:cs="Times New Roman" w:hAnsi="Times New Roman"/>
          <w:i/>
          <w:iCs/>
          <w:color w:val="222222"/>
          <w:shd w:val="clear" w:color="auto" w:fill="ffffff"/>
        </w:rPr>
        <w:t>Organizational Behavior and Human Decision Processes</w:t>
      </w:r>
      <w:r>
        <w:rPr>
          <w:rFonts w:ascii="Times New Roman" w:cs="Times New Roman" w:hAnsi="Times New Roman"/>
          <w:color w:val="222222"/>
          <w:shd w:val="clear" w:color="auto" w:fill="ffffff"/>
        </w:rPr>
        <w:t>, </w:t>
      </w:r>
      <w:r>
        <w:rPr>
          <w:rFonts w:ascii="Times New Roman" w:cs="Times New Roman" w:hAnsi="Times New Roman"/>
          <w:i/>
          <w:iCs/>
          <w:color w:val="222222"/>
          <w:shd w:val="clear" w:color="auto" w:fill="ffffff"/>
        </w:rPr>
        <w:t>162</w:t>
      </w:r>
      <w:r>
        <w:rPr>
          <w:rFonts w:ascii="Times New Roman" w:cs="Times New Roman" w:hAnsi="Times New Roman"/>
          <w:color w:val="222222"/>
          <w:shd w:val="clear" w:color="auto" w:fill="ffffff"/>
        </w:rPr>
        <w:t>, 206-217.</w:t>
      </w:r>
    </w:p>
    <w:p>
      <w:pPr>
        <w:spacing w:after="0" w:line="240" w:lineRule="auto"/>
        <w:ind w:left="720" w:hanging="720"/>
        <w:jc w:val="both"/>
        <w:rPr>
          <w:rFonts w:ascii="Times New Roman" w:cs="Times New Roman" w:hAnsi="Times New Roman"/>
          <w:color w:val="222222"/>
          <w:shd w:val="clear" w:color="auto" w:fill="ffffff"/>
        </w:rPr>
      </w:pPr>
      <w:r>
        <w:rPr>
          <w:rFonts w:ascii="Times New Roman" w:cs="Times New Roman" w:hAnsi="Times New Roman"/>
          <w:color w:val="222222"/>
          <w:shd w:val="clear" w:color="auto" w:fill="ffffff"/>
        </w:rPr>
        <w:t>Gooty, J., Gavin, M., Johnson, P. D., Frazier, M. L., &amp; Snow, D. B. (2009). In the eyes of the beholder: Transformational leadership, positive psychological capital, and performance. </w:t>
      </w:r>
      <w:r>
        <w:rPr>
          <w:rFonts w:ascii="Times New Roman" w:cs="Times New Roman" w:hAnsi="Times New Roman"/>
          <w:i/>
          <w:iCs/>
          <w:color w:val="222222"/>
          <w:shd w:val="clear" w:color="auto" w:fill="ffffff"/>
        </w:rPr>
        <w:t>Journal of Leadership &amp; Organizational Studies</w:t>
      </w:r>
      <w:r>
        <w:rPr>
          <w:rFonts w:ascii="Times New Roman" w:cs="Times New Roman" w:hAnsi="Times New Roman"/>
          <w:color w:val="222222"/>
          <w:shd w:val="clear" w:color="auto" w:fill="ffffff"/>
        </w:rPr>
        <w:t>, </w:t>
      </w:r>
      <w:r>
        <w:rPr>
          <w:rFonts w:ascii="Times New Roman" w:cs="Times New Roman" w:hAnsi="Times New Roman"/>
          <w:i/>
          <w:iCs/>
          <w:color w:val="222222"/>
          <w:shd w:val="clear" w:color="auto" w:fill="ffffff"/>
        </w:rPr>
        <w:t>15</w:t>
      </w:r>
      <w:r>
        <w:rPr>
          <w:rFonts w:ascii="Times New Roman" w:cs="Times New Roman" w:hAnsi="Times New Roman"/>
          <w:color w:val="222222"/>
          <w:shd w:val="clear" w:color="auto" w:fill="ffffff"/>
        </w:rPr>
        <w:t>(4), 353-367.</w:t>
      </w:r>
    </w:p>
    <w:p>
      <w:pPr>
        <w:spacing w:after="0" w:line="240" w:lineRule="auto"/>
        <w:ind w:left="720" w:hanging="720"/>
        <w:jc w:val="both"/>
        <w:rPr>
          <w:rFonts w:ascii="Times New Roman" w:cs="Times New Roman" w:hAnsi="Times New Roman"/>
          <w:color w:val="222222"/>
          <w:shd w:val="clear" w:color="auto" w:fill="ffffff"/>
        </w:rPr>
      </w:pPr>
      <w:r>
        <w:rPr>
          <w:rFonts w:ascii="Times New Roman" w:cs="Times New Roman" w:hAnsi="Times New Roman"/>
          <w:color w:val="222222"/>
          <w:shd w:val="clear" w:color="auto" w:fill="ffffff"/>
        </w:rPr>
        <w:t>Greco, L. M., Whitson, J. A., O'Boyle, E. H., Wang, C. S., &amp; Kim, J. (2019). An eye for an eye? A meta-analysis of negative reciprocity in organizations. </w:t>
      </w:r>
      <w:r>
        <w:rPr>
          <w:rFonts w:ascii="Times New Roman" w:cs="Times New Roman" w:hAnsi="Times New Roman"/>
          <w:i/>
          <w:iCs/>
          <w:color w:val="222222"/>
          <w:shd w:val="clear" w:color="auto" w:fill="ffffff"/>
        </w:rPr>
        <w:t>Journal of Applied Psychology</w:t>
      </w:r>
      <w:r>
        <w:rPr>
          <w:rFonts w:ascii="Times New Roman" w:cs="Times New Roman" w:hAnsi="Times New Roman"/>
          <w:color w:val="222222"/>
          <w:shd w:val="clear" w:color="auto" w:fill="ffffff"/>
        </w:rPr>
        <w:t>, </w:t>
      </w:r>
      <w:r>
        <w:rPr>
          <w:rFonts w:ascii="Times New Roman" w:cs="Times New Roman" w:hAnsi="Times New Roman"/>
          <w:i/>
          <w:iCs/>
          <w:color w:val="222222"/>
          <w:shd w:val="clear" w:color="auto" w:fill="ffffff"/>
        </w:rPr>
        <w:t>104</w:t>
      </w:r>
      <w:r>
        <w:rPr>
          <w:rFonts w:ascii="Times New Roman" w:cs="Times New Roman" w:hAnsi="Times New Roman"/>
          <w:color w:val="222222"/>
          <w:shd w:val="clear" w:color="auto" w:fill="ffffff"/>
        </w:rPr>
        <w:t>(9), 1117.</w:t>
      </w:r>
    </w:p>
    <w:p>
      <w:pPr>
        <w:spacing w:after="0" w:line="240" w:lineRule="auto"/>
        <w:ind w:left="720" w:hanging="720"/>
        <w:jc w:val="both"/>
        <w:rPr>
          <w:rFonts w:ascii="Times New Roman" w:cs="Times New Roman" w:hAnsi="Times New Roman"/>
          <w:color w:val="222222"/>
          <w:shd w:val="clear" w:color="auto" w:fill="ffffff"/>
        </w:rPr>
      </w:pPr>
      <w:r>
        <w:rPr>
          <w:rFonts w:ascii="Times New Roman" w:cs="Times New Roman" w:hAnsi="Times New Roman"/>
          <w:color w:val="222222"/>
          <w:shd w:val="clear" w:color="auto" w:fill="ffffff"/>
        </w:rPr>
        <w:t>Guo, G., Jia, Y., Mu, W., &amp; Wang, T. (2022). The paradoxical effects of the contagion of service-oriented organizational citizenship behavior. </w:t>
      </w:r>
      <w:r>
        <w:rPr>
          <w:rFonts w:ascii="Times New Roman" w:cs="Times New Roman" w:hAnsi="Times New Roman"/>
          <w:i/>
          <w:iCs/>
          <w:color w:val="222222"/>
          <w:shd w:val="clear" w:color="auto" w:fill="ffffff"/>
        </w:rPr>
        <w:t>Psychology Research and Behavior Management</w:t>
      </w:r>
      <w:r>
        <w:rPr>
          <w:rFonts w:ascii="Times New Roman" w:cs="Times New Roman" w:hAnsi="Times New Roman"/>
          <w:color w:val="222222"/>
          <w:shd w:val="clear" w:color="auto" w:fill="ffffff"/>
        </w:rPr>
        <w:t>, 405-424.</w:t>
      </w:r>
    </w:p>
    <w:p>
      <w:pPr>
        <w:spacing w:after="0" w:line="240" w:lineRule="auto"/>
        <w:ind w:left="720" w:hanging="720"/>
        <w:jc w:val="both"/>
        <w:rPr>
          <w:rFonts w:ascii="Times New Roman" w:cs="Times New Roman" w:hAnsi="Times New Roman"/>
          <w:color w:val="222222"/>
          <w:shd w:val="clear" w:color="auto" w:fill="ffffff"/>
        </w:rPr>
      </w:pPr>
      <w:r>
        <w:rPr>
          <w:rFonts w:ascii="Times New Roman" w:cs="Times New Roman" w:hAnsi="Times New Roman"/>
          <w:color w:val="222222"/>
          <w:shd w:val="clear" w:color="auto" w:fill="ffffff"/>
        </w:rPr>
        <w:t>Hayes, A. F. (2017). </w:t>
      </w:r>
      <w:r>
        <w:rPr>
          <w:rFonts w:ascii="Times New Roman" w:cs="Times New Roman" w:hAnsi="Times New Roman"/>
          <w:i/>
          <w:iCs/>
          <w:color w:val="222222"/>
          <w:shd w:val="clear" w:color="auto" w:fill="ffffff"/>
        </w:rPr>
        <w:t>Introduction to mediation, moderation, and conditional process analysis: A regression-based approach</w:t>
      </w:r>
      <w:r>
        <w:rPr>
          <w:rFonts w:ascii="Times New Roman" w:cs="Times New Roman" w:hAnsi="Times New Roman"/>
          <w:color w:val="222222"/>
          <w:shd w:val="clear" w:color="auto" w:fill="ffffff"/>
        </w:rPr>
        <w:t>. Guilford publications.</w:t>
      </w:r>
    </w:p>
    <w:p>
      <w:pPr>
        <w:spacing w:after="0" w:line="240" w:lineRule="auto"/>
        <w:jc w:val="both"/>
        <w:rPr>
          <w:rFonts w:ascii="Times New Roman" w:cs="Times New Roman" w:hAnsi="Times New Roman"/>
          <w:color w:val="222222"/>
          <w:shd w:val="clear" w:color="auto" w:fill="ffffff"/>
        </w:rPr>
      </w:pPr>
      <w:r>
        <w:rPr>
          <w:rFonts w:ascii="Times New Roman" w:cs="Times New Roman" w:hAnsi="Times New Roman"/>
          <w:color w:val="222222"/>
          <w:shd w:val="clear" w:color="auto" w:fill="ffffff"/>
        </w:rPr>
        <w:t xml:space="preserve">Hobfoll, S. E. (2001). The influence of culture, community, and the nested‐self in the stress process: </w:t>
      </w:r>
      <w:r>
        <w:rPr>
          <w:rFonts w:ascii="Times New Roman" w:cs="Times New Roman" w:hAnsi="Times New Roman"/>
          <w:color w:val="222222"/>
          <w:shd w:val="clear" w:color="auto" w:fill="ffffff"/>
        </w:rPr>
        <w:tab/>
      </w:r>
      <w:r>
        <w:rPr>
          <w:rFonts w:ascii="Times New Roman" w:cs="Times New Roman" w:hAnsi="Times New Roman"/>
          <w:color w:val="222222"/>
          <w:shd w:val="clear" w:color="auto" w:fill="ffffff"/>
        </w:rPr>
        <w:t>Advancing conservation of resources theory. </w:t>
      </w:r>
      <w:r>
        <w:rPr>
          <w:rFonts w:ascii="Times New Roman" w:cs="Times New Roman" w:hAnsi="Times New Roman"/>
          <w:i/>
          <w:iCs/>
          <w:color w:val="222222"/>
          <w:shd w:val="clear" w:color="auto" w:fill="ffffff"/>
        </w:rPr>
        <w:t>Applied psychology</w:t>
      </w:r>
      <w:r>
        <w:rPr>
          <w:rFonts w:ascii="Times New Roman" w:cs="Times New Roman" w:hAnsi="Times New Roman"/>
          <w:color w:val="222222"/>
          <w:shd w:val="clear" w:color="auto" w:fill="ffffff"/>
        </w:rPr>
        <w:t>, </w:t>
      </w:r>
      <w:r>
        <w:rPr>
          <w:rFonts w:ascii="Times New Roman" w:cs="Times New Roman" w:hAnsi="Times New Roman"/>
          <w:i/>
          <w:iCs/>
          <w:color w:val="222222"/>
          <w:shd w:val="clear" w:color="auto" w:fill="ffffff"/>
        </w:rPr>
        <w:t>50</w:t>
      </w:r>
      <w:r>
        <w:rPr>
          <w:rFonts w:ascii="Times New Roman" w:cs="Times New Roman" w:hAnsi="Times New Roman"/>
          <w:color w:val="222222"/>
          <w:shd w:val="clear" w:color="auto" w:fill="ffffff"/>
        </w:rPr>
        <w:t>(3), 337-421.</w:t>
      </w:r>
    </w:p>
    <w:p>
      <w:pPr>
        <w:spacing w:after="0" w:line="240" w:lineRule="auto"/>
        <w:ind w:left="720" w:hanging="720"/>
        <w:jc w:val="both"/>
        <w:rPr>
          <w:rFonts w:ascii="Times New Roman" w:cs="Times New Roman" w:hAnsi="Times New Roman"/>
          <w:color w:val="222222"/>
          <w:shd w:val="clear" w:color="auto" w:fill="ffffff"/>
        </w:rPr>
      </w:pPr>
      <w:r>
        <w:rPr>
          <w:rFonts w:ascii="Times New Roman" w:cs="Times New Roman" w:hAnsi="Times New Roman"/>
          <w:color w:val="222222"/>
          <w:shd w:val="clear" w:color="auto" w:fill="ffffff"/>
        </w:rPr>
        <w:t>Hou, W. K., Hsieh, H. L., &amp; Ngo, Q. N. (2018). Linking service-oriented organizational citizenship behavior, service climate, employees’ work engagement via social support: A moderated mediation model based on conservation of resources theory. </w:t>
      </w:r>
      <w:r>
        <w:rPr>
          <w:rFonts w:ascii="Times New Roman" w:cs="Times New Roman" w:hAnsi="Times New Roman"/>
          <w:i/>
          <w:iCs/>
          <w:color w:val="222222"/>
          <w:shd w:val="clear" w:color="auto" w:fill="ffffff"/>
        </w:rPr>
        <w:t>World Academy of Science, Engi</w:t>
      </w:r>
      <w:r>
        <w:rPr>
          <w:rFonts w:ascii="Times New Roman" w:cs="Times New Roman" w:hAnsi="Times New Roman"/>
          <w:i/>
          <w:iCs/>
          <w:color w:val="222222"/>
          <w:shd w:val="clear" w:color="auto" w:fill="ffffff"/>
        </w:rPr>
        <w:t>neering and Technology, Internat</w:t>
      </w:r>
      <w:r>
        <w:rPr>
          <w:rFonts w:ascii="Times New Roman" w:cs="Times New Roman" w:hAnsi="Times New Roman"/>
          <w:i/>
          <w:iCs/>
          <w:color w:val="222222"/>
          <w:shd w:val="clear" w:color="auto" w:fill="ffffff"/>
        </w:rPr>
        <w:t>ional Journal of Psychological and Behavioral Sciences</w:t>
      </w:r>
      <w:r>
        <w:rPr>
          <w:rFonts w:ascii="Times New Roman" w:cs="Times New Roman" w:hAnsi="Times New Roman"/>
          <w:color w:val="222222"/>
          <w:shd w:val="clear" w:color="auto" w:fill="ffffff"/>
        </w:rPr>
        <w:t>, </w:t>
      </w:r>
      <w:r>
        <w:rPr>
          <w:rFonts w:ascii="Times New Roman" w:cs="Times New Roman" w:hAnsi="Times New Roman"/>
          <w:i/>
          <w:iCs/>
          <w:color w:val="222222"/>
          <w:shd w:val="clear" w:color="auto" w:fill="ffffff"/>
        </w:rPr>
        <w:t>5</w:t>
      </w:r>
      <w:r>
        <w:rPr>
          <w:rFonts w:ascii="Times New Roman" w:cs="Times New Roman" w:hAnsi="Times New Roman"/>
          <w:color w:val="222222"/>
          <w:shd w:val="clear" w:color="auto" w:fill="ffffff"/>
        </w:rPr>
        <w:t>(3), 12.</w:t>
      </w:r>
    </w:p>
    <w:p>
      <w:pPr>
        <w:spacing w:after="0" w:line="240" w:lineRule="auto"/>
        <w:ind w:left="720" w:hanging="720"/>
        <w:jc w:val="both"/>
        <w:rPr>
          <w:rFonts w:ascii="Times New Roman" w:cs="Times New Roman" w:hAnsi="Times New Roman"/>
          <w:color w:val="222222"/>
          <w:shd w:val="clear" w:color="auto" w:fill="ffffff"/>
        </w:rPr>
      </w:pPr>
      <w:r>
        <w:rPr>
          <w:rFonts w:ascii="Times New Roman" w:cs="Times New Roman" w:hAnsi="Times New Roman"/>
          <w:color w:val="222222"/>
          <w:shd w:val="clear" w:color="auto" w:fill="ffffff"/>
        </w:rPr>
        <w:t>Homans, G. C. (1958). Social behavior as exchange. </w:t>
      </w:r>
      <w:r>
        <w:rPr>
          <w:rFonts w:ascii="Times New Roman" w:cs="Times New Roman" w:hAnsi="Times New Roman"/>
          <w:i/>
          <w:iCs/>
          <w:color w:val="222222"/>
          <w:shd w:val="clear" w:color="auto" w:fill="ffffff"/>
        </w:rPr>
        <w:t>American journal of sociology</w:t>
      </w:r>
      <w:r>
        <w:rPr>
          <w:rFonts w:ascii="Times New Roman" w:cs="Times New Roman" w:hAnsi="Times New Roman"/>
          <w:color w:val="222222"/>
          <w:shd w:val="clear" w:color="auto" w:fill="ffffff"/>
        </w:rPr>
        <w:t>, </w:t>
      </w:r>
      <w:r>
        <w:rPr>
          <w:rFonts w:ascii="Times New Roman" w:cs="Times New Roman" w:hAnsi="Times New Roman"/>
          <w:i/>
          <w:iCs/>
          <w:color w:val="222222"/>
          <w:shd w:val="clear" w:color="auto" w:fill="ffffff"/>
        </w:rPr>
        <w:t>63</w:t>
      </w:r>
      <w:r>
        <w:rPr>
          <w:rFonts w:ascii="Times New Roman" w:cs="Times New Roman" w:hAnsi="Times New Roman"/>
          <w:color w:val="222222"/>
          <w:shd w:val="clear" w:color="auto" w:fill="ffffff"/>
        </w:rPr>
        <w:t>(6), 597-606.</w:t>
      </w:r>
    </w:p>
    <w:p>
      <w:pPr>
        <w:spacing w:after="0" w:line="240" w:lineRule="auto"/>
        <w:ind w:left="720" w:hanging="720"/>
        <w:jc w:val="both"/>
        <w:rPr>
          <w:rFonts w:ascii="Times New Roman" w:cs="Times New Roman" w:hAnsi="Times New Roman"/>
        </w:rPr>
      </w:pPr>
      <w:r>
        <w:rPr>
          <w:rFonts w:ascii="Times New Roman" w:cs="Times New Roman" w:hAnsi="Times New Roman"/>
        </w:rPr>
        <w:t>Kadam, P., &amp; Bhalerao, S. (2010). Sample size calculation. </w:t>
      </w:r>
      <w:r>
        <w:rPr>
          <w:rFonts w:ascii="Times New Roman" w:cs="Times New Roman" w:hAnsi="Times New Roman"/>
          <w:i/>
        </w:rPr>
        <w:t>International Journal of Ayurveda Research,</w:t>
      </w:r>
      <w:r>
        <w:rPr>
          <w:rFonts w:ascii="Times New Roman" w:cs="Times New Roman" w:hAnsi="Times New Roman"/>
        </w:rPr>
        <w:t xml:space="preserve"> 1(1), 55–57.</w:t>
      </w:r>
    </w:p>
    <w:p>
      <w:pPr>
        <w:spacing w:after="0" w:line="240" w:lineRule="auto"/>
        <w:ind w:left="720" w:hanging="720"/>
        <w:jc w:val="both"/>
        <w:rPr>
          <w:rFonts w:ascii="Times New Roman" w:cs="Times New Roman" w:hAnsi="Times New Roman"/>
          <w:color w:val="222222"/>
          <w:shd w:val="clear" w:color="auto" w:fill="ffffff"/>
        </w:rPr>
      </w:pPr>
      <w:r>
        <w:rPr>
          <w:rFonts w:ascii="Times New Roman" w:cs="Times New Roman" w:hAnsi="Times New Roman"/>
          <w:color w:val="222222"/>
          <w:shd w:val="clear" w:color="auto" w:fill="ffffff"/>
        </w:rPr>
        <w:t>Kain, R. A. (2021). </w:t>
      </w:r>
      <w:r>
        <w:rPr>
          <w:rFonts w:ascii="Times New Roman" w:cs="Times New Roman" w:hAnsi="Times New Roman"/>
          <w:i/>
          <w:iCs/>
          <w:color w:val="222222"/>
          <w:shd w:val="clear" w:color="auto" w:fill="ffffff"/>
        </w:rPr>
        <w:t>The Impact of Nurse Managers’ Psychological Capital on Direct-Care Nurses’ Organizational Citizenship Behavior in Southern United States Acute Care Hospitals</w:t>
      </w:r>
      <w:r>
        <w:rPr>
          <w:rFonts w:ascii="Times New Roman" w:cs="Times New Roman" w:hAnsi="Times New Roman"/>
          <w:color w:val="222222"/>
          <w:shd w:val="clear" w:color="auto" w:fill="ffffff"/>
        </w:rPr>
        <w:t> (Doctoral dissertation, Indiana Wesleyan University).</w:t>
      </w:r>
    </w:p>
    <w:p>
      <w:pPr>
        <w:spacing w:after="0" w:line="240" w:lineRule="auto"/>
        <w:ind w:left="720" w:hanging="720"/>
        <w:jc w:val="both"/>
        <w:rPr>
          <w:rFonts w:ascii="Times New Roman" w:cs="Times New Roman" w:hAnsi="Times New Roman"/>
          <w:color w:val="222222"/>
          <w:shd w:val="clear" w:color="auto" w:fill="ffffff"/>
        </w:rPr>
      </w:pPr>
      <w:r>
        <w:rPr>
          <w:rFonts w:ascii="Times New Roman" w:cs="Times New Roman" w:hAnsi="Times New Roman"/>
          <w:color w:val="222222"/>
          <w:shd w:val="clear" w:color="auto" w:fill="ffffff"/>
        </w:rPr>
        <w:t>Khoo, S. B. (2010). Academic mobbing: Hidden health hazard at workplace. </w:t>
      </w:r>
      <w:r>
        <w:rPr>
          <w:rFonts w:ascii="Times New Roman" w:cs="Times New Roman" w:hAnsi="Times New Roman"/>
          <w:i/>
          <w:iCs/>
          <w:color w:val="222222"/>
          <w:shd w:val="clear" w:color="auto" w:fill="ffffff"/>
        </w:rPr>
        <w:t>Malaysian family physician: the official journal of the Academy of Family Physicians of Malaysia</w:t>
      </w:r>
      <w:r>
        <w:rPr>
          <w:rFonts w:ascii="Times New Roman" w:cs="Times New Roman" w:hAnsi="Times New Roman"/>
          <w:color w:val="222222"/>
          <w:shd w:val="clear" w:color="auto" w:fill="ffffff"/>
        </w:rPr>
        <w:t>, </w:t>
      </w:r>
      <w:r>
        <w:rPr>
          <w:rFonts w:ascii="Times New Roman" w:cs="Times New Roman" w:hAnsi="Times New Roman"/>
          <w:i/>
          <w:iCs/>
          <w:color w:val="222222"/>
          <w:shd w:val="clear" w:color="auto" w:fill="ffffff"/>
        </w:rPr>
        <w:t>5</w:t>
      </w:r>
      <w:r>
        <w:rPr>
          <w:rFonts w:ascii="Times New Roman" w:cs="Times New Roman" w:hAnsi="Times New Roman"/>
          <w:color w:val="222222"/>
          <w:shd w:val="clear" w:color="auto" w:fill="ffffff"/>
        </w:rPr>
        <w:t>(2), 61.</w:t>
      </w:r>
    </w:p>
    <w:p>
      <w:pPr>
        <w:spacing w:after="0" w:line="240" w:lineRule="auto"/>
        <w:ind w:left="720" w:hanging="720"/>
        <w:jc w:val="both"/>
        <w:rPr>
          <w:rFonts w:ascii="Times New Roman" w:cs="Times New Roman" w:hAnsi="Times New Roman"/>
          <w:color w:val="222222"/>
          <w:shd w:val="clear" w:color="auto" w:fill="ffffff"/>
        </w:rPr>
      </w:pPr>
      <w:r>
        <w:rPr>
          <w:rFonts w:ascii="Times New Roman" w:cs="Times New Roman" w:hAnsi="Times New Roman"/>
          <w:color w:val="222222"/>
          <w:shd w:val="clear" w:color="auto" w:fill="ffffff"/>
        </w:rPr>
        <w:t>Kim, S. H., Kim, M., &amp; Holland, S. (2020). Effects of intrinsic motivation on organizational citizenship behaviors of hospitality employees: The mediating roles of reciprocity and organizational commitment. </w:t>
      </w:r>
      <w:r>
        <w:rPr>
          <w:rFonts w:ascii="Times New Roman" w:cs="Times New Roman" w:hAnsi="Times New Roman"/>
          <w:i/>
          <w:iCs/>
          <w:color w:val="222222"/>
          <w:shd w:val="clear" w:color="auto" w:fill="ffffff"/>
        </w:rPr>
        <w:t>Journal of Human Resources in Hospitality &amp; Tourism</w:t>
      </w:r>
      <w:r>
        <w:rPr>
          <w:rFonts w:ascii="Times New Roman" w:cs="Times New Roman" w:hAnsi="Times New Roman"/>
          <w:color w:val="222222"/>
          <w:shd w:val="clear" w:color="auto" w:fill="ffffff"/>
        </w:rPr>
        <w:t>, </w:t>
      </w:r>
      <w:r>
        <w:rPr>
          <w:rFonts w:ascii="Times New Roman" w:cs="Times New Roman" w:hAnsi="Times New Roman"/>
          <w:i/>
          <w:iCs/>
          <w:color w:val="222222"/>
          <w:shd w:val="clear" w:color="auto" w:fill="ffffff"/>
        </w:rPr>
        <w:t>19</w:t>
      </w:r>
      <w:r>
        <w:rPr>
          <w:rFonts w:ascii="Times New Roman" w:cs="Times New Roman" w:hAnsi="Times New Roman"/>
          <w:color w:val="222222"/>
          <w:shd w:val="clear" w:color="auto" w:fill="ffffff"/>
        </w:rPr>
        <w:t>(2), 168-195.</w:t>
      </w:r>
    </w:p>
    <w:p>
      <w:pPr>
        <w:spacing w:after="0" w:line="240" w:lineRule="auto"/>
        <w:ind w:left="720" w:hanging="720"/>
        <w:jc w:val="both"/>
        <w:rPr>
          <w:rFonts w:ascii="Times New Roman" w:cs="Times New Roman" w:hAnsi="Times New Roman"/>
          <w:color w:val="222222"/>
          <w:shd w:val="clear" w:color="auto" w:fill="ffffff"/>
        </w:rPr>
      </w:pPr>
      <w:r>
        <w:rPr>
          <w:rFonts w:ascii="Times New Roman" w:cs="Times New Roman" w:hAnsi="Times New Roman"/>
          <w:color w:val="222222"/>
          <w:shd w:val="clear" w:color="auto" w:fill="ffffff"/>
        </w:rPr>
        <w:t>Knoll, M., &amp; Van Dick, R. (2013). Do I hear the whistle…? A first attempt to measure four forms of employee silence and their correlates. </w:t>
      </w:r>
      <w:r>
        <w:rPr>
          <w:rFonts w:ascii="Times New Roman" w:cs="Times New Roman" w:hAnsi="Times New Roman"/>
          <w:i/>
          <w:iCs/>
          <w:color w:val="222222"/>
          <w:shd w:val="clear" w:color="auto" w:fill="ffffff"/>
        </w:rPr>
        <w:t>Journal of business ethics</w:t>
      </w:r>
      <w:r>
        <w:rPr>
          <w:rFonts w:ascii="Times New Roman" w:cs="Times New Roman" w:hAnsi="Times New Roman"/>
          <w:color w:val="222222"/>
          <w:shd w:val="clear" w:color="auto" w:fill="ffffff"/>
        </w:rPr>
        <w:t>, </w:t>
      </w:r>
      <w:r>
        <w:rPr>
          <w:rFonts w:ascii="Times New Roman" w:cs="Times New Roman" w:hAnsi="Times New Roman"/>
          <w:i/>
          <w:iCs/>
          <w:color w:val="222222"/>
          <w:shd w:val="clear" w:color="auto" w:fill="ffffff"/>
        </w:rPr>
        <w:t>113</w:t>
      </w:r>
      <w:r>
        <w:rPr>
          <w:rFonts w:ascii="Times New Roman" w:cs="Times New Roman" w:hAnsi="Times New Roman"/>
          <w:color w:val="222222"/>
          <w:shd w:val="clear" w:color="auto" w:fill="ffffff"/>
        </w:rPr>
        <w:t>, 349-362.</w:t>
      </w:r>
    </w:p>
    <w:p>
      <w:pPr>
        <w:spacing w:after="0" w:line="240" w:lineRule="auto"/>
        <w:ind w:left="720" w:hanging="720"/>
        <w:jc w:val="both"/>
        <w:rPr>
          <w:rFonts w:ascii="Times New Roman" w:cs="Times New Roman" w:hAnsi="Times New Roman"/>
          <w:color w:val="222222"/>
          <w:shd w:val="clear" w:color="auto" w:fill="ffffff"/>
        </w:rPr>
      </w:pPr>
      <w:r>
        <w:rPr>
          <w:rFonts w:ascii="Times New Roman" w:cs="Times New Roman" w:hAnsi="Times New Roman"/>
          <w:color w:val="222222"/>
          <w:shd w:val="clear" w:color="auto" w:fill="ffffff"/>
        </w:rPr>
        <w:t>Kursan Milaković, I. (2021). Exploring consumer resilience during COVID-19: demographics, consumer optimism, innovativeness and online buying. </w:t>
      </w:r>
      <w:r>
        <w:rPr>
          <w:rFonts w:ascii="Times New Roman" w:cs="Times New Roman" w:hAnsi="Times New Roman"/>
          <w:i/>
          <w:iCs/>
          <w:color w:val="222222"/>
          <w:shd w:val="clear" w:color="auto" w:fill="ffffff"/>
        </w:rPr>
        <w:t>Economic and Business Review</w:t>
      </w:r>
      <w:r>
        <w:rPr>
          <w:rFonts w:ascii="Times New Roman" w:cs="Times New Roman" w:hAnsi="Times New Roman"/>
          <w:color w:val="222222"/>
          <w:shd w:val="clear" w:color="auto" w:fill="ffffff"/>
        </w:rPr>
        <w:t>, </w:t>
      </w:r>
      <w:r>
        <w:rPr>
          <w:rFonts w:ascii="Times New Roman" w:cs="Times New Roman" w:hAnsi="Times New Roman"/>
          <w:i/>
          <w:iCs/>
          <w:color w:val="222222"/>
          <w:shd w:val="clear" w:color="auto" w:fill="ffffff"/>
        </w:rPr>
        <w:t>23</w:t>
      </w:r>
      <w:r>
        <w:rPr>
          <w:rFonts w:ascii="Times New Roman" w:cs="Times New Roman" w:hAnsi="Times New Roman"/>
          <w:color w:val="222222"/>
          <w:shd w:val="clear" w:color="auto" w:fill="ffffff"/>
        </w:rPr>
        <w:t>(4), 260-272.</w:t>
      </w:r>
    </w:p>
    <w:p>
      <w:pPr>
        <w:spacing w:after="0" w:line="240" w:lineRule="auto"/>
        <w:ind w:left="720" w:hanging="720"/>
        <w:jc w:val="both"/>
        <w:rPr>
          <w:rFonts w:ascii="Times New Roman" w:cs="Times New Roman" w:hAnsi="Times New Roman"/>
          <w:color w:val="222222"/>
          <w:shd w:val="clear" w:color="auto" w:fill="ffffff"/>
        </w:rPr>
      </w:pPr>
      <w:r>
        <w:rPr>
          <w:rFonts w:ascii="Times New Roman" w:cs="Times New Roman" w:hAnsi="Times New Roman"/>
          <w:color w:val="222222"/>
          <w:shd w:val="clear" w:color="auto" w:fill="ffffff"/>
        </w:rPr>
        <w:t>Ladebo, O. J. (2008). Perceived supervisory support and organisational citizenship behaviours: Is job satisfaction a mediator?. </w:t>
      </w:r>
      <w:r>
        <w:rPr>
          <w:rFonts w:ascii="Times New Roman" w:cs="Times New Roman" w:hAnsi="Times New Roman"/>
          <w:i/>
          <w:iCs/>
          <w:color w:val="222222"/>
          <w:shd w:val="clear" w:color="auto" w:fill="ffffff"/>
        </w:rPr>
        <w:t>South African Journal of Psychology</w:t>
      </w:r>
      <w:r>
        <w:rPr>
          <w:rFonts w:ascii="Times New Roman" w:cs="Times New Roman" w:hAnsi="Times New Roman"/>
          <w:color w:val="222222"/>
          <w:shd w:val="clear" w:color="auto" w:fill="ffffff"/>
        </w:rPr>
        <w:t>, </w:t>
      </w:r>
      <w:r>
        <w:rPr>
          <w:rFonts w:ascii="Times New Roman" w:cs="Times New Roman" w:hAnsi="Times New Roman"/>
          <w:i/>
          <w:iCs/>
          <w:color w:val="222222"/>
          <w:shd w:val="clear" w:color="auto" w:fill="ffffff"/>
        </w:rPr>
        <w:t>38</w:t>
      </w:r>
      <w:r>
        <w:rPr>
          <w:rFonts w:ascii="Times New Roman" w:cs="Times New Roman" w:hAnsi="Times New Roman"/>
          <w:color w:val="222222"/>
          <w:shd w:val="clear" w:color="auto" w:fill="ffffff"/>
        </w:rPr>
        <w:t>(3), 479-488.</w:t>
      </w:r>
    </w:p>
    <w:p>
      <w:pPr>
        <w:spacing w:after="0" w:line="240" w:lineRule="auto"/>
        <w:ind w:left="720" w:hanging="720"/>
        <w:jc w:val="both"/>
        <w:rPr>
          <w:rFonts w:ascii="Times New Roman" w:cs="Times New Roman" w:hAnsi="Times New Roman"/>
          <w:color w:val="222222"/>
          <w:shd w:val="clear" w:color="auto" w:fill="ffffff"/>
        </w:rPr>
      </w:pPr>
      <w:r>
        <w:rPr>
          <w:rFonts w:ascii="Times New Roman" w:cs="Times New Roman" w:hAnsi="Times New Roman"/>
          <w:color w:val="222222"/>
          <w:shd w:val="clear" w:color="auto" w:fill="ffffff"/>
        </w:rPr>
        <w:t>Laurent, J., Chmiel, N., &amp; Hansez, I. (2018). Jobs and safety: A social exchange perspective in explaining safety citizenship behaviors and safety violations. </w:t>
      </w:r>
      <w:r>
        <w:rPr>
          <w:rFonts w:ascii="Times New Roman" w:cs="Times New Roman" w:hAnsi="Times New Roman"/>
          <w:i/>
          <w:iCs/>
          <w:color w:val="222222"/>
          <w:shd w:val="clear" w:color="auto" w:fill="ffffff"/>
        </w:rPr>
        <w:t>Safety science</w:t>
      </w:r>
      <w:r>
        <w:rPr>
          <w:rFonts w:ascii="Times New Roman" w:cs="Times New Roman" w:hAnsi="Times New Roman"/>
          <w:color w:val="222222"/>
          <w:shd w:val="clear" w:color="auto" w:fill="ffffff"/>
        </w:rPr>
        <w:t>, </w:t>
      </w:r>
      <w:r>
        <w:rPr>
          <w:rFonts w:ascii="Times New Roman" w:cs="Times New Roman" w:hAnsi="Times New Roman"/>
          <w:i/>
          <w:iCs/>
          <w:color w:val="222222"/>
          <w:shd w:val="clear" w:color="auto" w:fill="ffffff"/>
        </w:rPr>
        <w:t>110</w:t>
      </w:r>
      <w:r>
        <w:rPr>
          <w:rFonts w:ascii="Times New Roman" w:cs="Times New Roman" w:hAnsi="Times New Roman"/>
          <w:color w:val="222222"/>
          <w:shd w:val="clear" w:color="auto" w:fill="ffffff"/>
        </w:rPr>
        <w:t>, 291-299.</w:t>
      </w:r>
    </w:p>
    <w:p>
      <w:pPr>
        <w:spacing w:after="0" w:line="240" w:lineRule="auto"/>
        <w:ind w:left="720" w:hanging="720"/>
        <w:jc w:val="both"/>
        <w:rPr>
          <w:rFonts w:ascii="Times New Roman" w:cs="Times New Roman" w:hAnsi="Times New Roman"/>
          <w:color w:val="222222"/>
          <w:shd w:val="clear" w:color="auto" w:fill="ffffff"/>
        </w:rPr>
      </w:pPr>
      <w:r>
        <w:rPr>
          <w:rFonts w:ascii="Times New Roman" w:cs="Times New Roman" w:hAnsi="Times New Roman"/>
          <w:color w:val="222222"/>
          <w:shd w:val="clear" w:color="auto" w:fill="ffffff"/>
        </w:rPr>
        <w:t>Chamisa, S. F., Mjoli, T. Q., &amp; Mhlanga, T. S. (2020). Psychological capital and organisational citizenship behaviour in selected public hospitals in the Eastern Cape Province of South Africa. </w:t>
      </w:r>
      <w:r>
        <w:rPr>
          <w:rFonts w:ascii="Times New Roman" w:cs="Times New Roman" w:hAnsi="Times New Roman"/>
          <w:i/>
          <w:iCs/>
          <w:color w:val="222222"/>
          <w:shd w:val="clear" w:color="auto" w:fill="ffffff"/>
        </w:rPr>
        <w:t>SA Journal of Human Resource Management</w:t>
      </w:r>
      <w:r>
        <w:rPr>
          <w:rFonts w:ascii="Times New Roman" w:cs="Times New Roman" w:hAnsi="Times New Roman"/>
          <w:color w:val="222222"/>
          <w:shd w:val="clear" w:color="auto" w:fill="ffffff"/>
        </w:rPr>
        <w:t>, </w:t>
      </w:r>
      <w:r>
        <w:rPr>
          <w:rFonts w:ascii="Times New Roman" w:cs="Times New Roman" w:hAnsi="Times New Roman"/>
          <w:i/>
          <w:iCs/>
          <w:color w:val="222222"/>
          <w:shd w:val="clear" w:color="auto" w:fill="ffffff"/>
        </w:rPr>
        <w:t>18</w:t>
      </w:r>
      <w:r>
        <w:rPr>
          <w:rFonts w:ascii="Times New Roman" w:cs="Times New Roman" w:hAnsi="Times New Roman"/>
          <w:color w:val="222222"/>
          <w:shd w:val="clear" w:color="auto" w:fill="ffffff"/>
        </w:rPr>
        <w:t>, 12.</w:t>
      </w:r>
    </w:p>
    <w:p>
      <w:pPr>
        <w:spacing w:after="0" w:line="240" w:lineRule="auto"/>
        <w:ind w:left="720" w:hanging="720"/>
        <w:jc w:val="both"/>
        <w:rPr>
          <w:rFonts w:ascii="Times New Roman" w:cs="Times New Roman" w:hAnsi="Times New Roman"/>
          <w:color w:val="222222"/>
          <w:shd w:val="clear" w:color="auto" w:fill="ffffff"/>
        </w:rPr>
      </w:pPr>
      <w:r>
        <w:rPr>
          <w:rFonts w:ascii="Times New Roman" w:cs="Times New Roman" w:hAnsi="Times New Roman"/>
          <w:color w:val="222222"/>
          <w:shd w:val="clear" w:color="auto" w:fill="ffffff"/>
        </w:rPr>
        <w:t>Lorente, L., Vera, M., &amp; Peiró, T. (2021). Nurses stressors and psychological distress during the COVID‐19 pandemic: The mediating role of coping and resilience. </w:t>
      </w:r>
      <w:r>
        <w:rPr>
          <w:rFonts w:ascii="Times New Roman" w:cs="Times New Roman" w:hAnsi="Times New Roman"/>
          <w:i/>
          <w:iCs/>
          <w:color w:val="222222"/>
          <w:shd w:val="clear" w:color="auto" w:fill="ffffff"/>
        </w:rPr>
        <w:t>Journal of advanced nursing</w:t>
      </w:r>
      <w:r>
        <w:rPr>
          <w:rFonts w:ascii="Times New Roman" w:cs="Times New Roman" w:hAnsi="Times New Roman"/>
          <w:color w:val="222222"/>
          <w:shd w:val="clear" w:color="auto" w:fill="ffffff"/>
        </w:rPr>
        <w:t>, </w:t>
      </w:r>
      <w:r>
        <w:rPr>
          <w:rFonts w:ascii="Times New Roman" w:cs="Times New Roman" w:hAnsi="Times New Roman"/>
          <w:i/>
          <w:iCs/>
          <w:color w:val="222222"/>
          <w:shd w:val="clear" w:color="auto" w:fill="ffffff"/>
        </w:rPr>
        <w:t>77</w:t>
      </w:r>
      <w:r>
        <w:rPr>
          <w:rFonts w:ascii="Times New Roman" w:cs="Times New Roman" w:hAnsi="Times New Roman"/>
          <w:color w:val="222222"/>
          <w:shd w:val="clear" w:color="auto" w:fill="ffffff"/>
        </w:rPr>
        <w:t>(3), 1335-1344.</w:t>
      </w:r>
    </w:p>
    <w:p>
      <w:pPr>
        <w:spacing w:after="0" w:line="240" w:lineRule="auto"/>
        <w:ind w:left="720" w:hanging="720"/>
        <w:jc w:val="both"/>
        <w:rPr>
          <w:rFonts w:ascii="Times New Roman" w:cs="Times New Roman" w:hAnsi="Times New Roman"/>
          <w:color w:val="222222"/>
          <w:shd w:val="clear" w:color="auto" w:fill="ffffff"/>
        </w:rPr>
      </w:pPr>
      <w:r>
        <w:rPr>
          <w:rFonts w:ascii="Times New Roman" w:cs="Times New Roman" w:hAnsi="Times New Roman"/>
          <w:color w:val="222222"/>
          <w:shd w:val="clear" w:color="auto" w:fill="ffffff"/>
        </w:rPr>
        <w:t>Luthans, F., Avey, J. B., Avolio, B. J., Norman, S. M., &amp; Combs, G. M. (2006). Psychological capital development: toward a micro‐intervention. </w:t>
      </w:r>
      <w:r>
        <w:rPr>
          <w:rFonts w:ascii="Times New Roman" w:cs="Times New Roman" w:hAnsi="Times New Roman"/>
          <w:i/>
          <w:iCs/>
          <w:color w:val="222222"/>
          <w:shd w:val="clear" w:color="auto" w:fill="ffffff"/>
        </w:rPr>
        <w:t>Journal of Organizational Behavior: The International Journal of Industrial, Occupational and Organizational Psychology and Behavior</w:t>
      </w:r>
      <w:r>
        <w:rPr>
          <w:rFonts w:ascii="Times New Roman" w:cs="Times New Roman" w:hAnsi="Times New Roman"/>
          <w:color w:val="222222"/>
          <w:shd w:val="clear" w:color="auto" w:fill="ffffff"/>
        </w:rPr>
        <w:t>, </w:t>
      </w:r>
      <w:r>
        <w:rPr>
          <w:rFonts w:ascii="Times New Roman" w:cs="Times New Roman" w:hAnsi="Times New Roman"/>
          <w:i/>
          <w:iCs/>
          <w:color w:val="222222"/>
          <w:shd w:val="clear" w:color="auto" w:fill="ffffff"/>
        </w:rPr>
        <w:t>27</w:t>
      </w:r>
      <w:r>
        <w:rPr>
          <w:rFonts w:ascii="Times New Roman" w:cs="Times New Roman" w:hAnsi="Times New Roman"/>
          <w:color w:val="222222"/>
          <w:shd w:val="clear" w:color="auto" w:fill="ffffff"/>
        </w:rPr>
        <w:t>(3), 387-393.</w:t>
      </w:r>
    </w:p>
    <w:p>
      <w:pPr>
        <w:spacing w:after="0" w:line="240" w:lineRule="auto"/>
        <w:ind w:left="720" w:hanging="720"/>
        <w:jc w:val="both"/>
        <w:rPr>
          <w:rFonts w:ascii="Times New Roman" w:cs="Times New Roman" w:hAnsi="Times New Roman"/>
          <w:color w:val="222222"/>
          <w:shd w:val="clear" w:color="auto" w:fill="ffffff"/>
        </w:rPr>
      </w:pPr>
      <w:r>
        <w:rPr>
          <w:rFonts w:ascii="Times New Roman" w:cs="Times New Roman" w:hAnsi="Times New Roman"/>
          <w:color w:val="222222"/>
          <w:shd w:val="clear" w:color="auto" w:fill="ffffff"/>
        </w:rPr>
        <w:t>Luthans, F., Avolio, B. J., Walumbwa, F. O., &amp; Li, W. (2005). The psychological capital of Chinese workers: Exploring the relationship with performance. </w:t>
      </w:r>
      <w:r>
        <w:rPr>
          <w:rFonts w:ascii="Times New Roman" w:cs="Times New Roman" w:hAnsi="Times New Roman"/>
          <w:i/>
          <w:iCs/>
          <w:color w:val="222222"/>
          <w:shd w:val="clear" w:color="auto" w:fill="ffffff"/>
        </w:rPr>
        <w:t>Management and organization review</w:t>
      </w:r>
      <w:r>
        <w:rPr>
          <w:rFonts w:ascii="Times New Roman" w:cs="Times New Roman" w:hAnsi="Times New Roman"/>
          <w:color w:val="222222"/>
          <w:shd w:val="clear" w:color="auto" w:fill="ffffff"/>
        </w:rPr>
        <w:t>, </w:t>
      </w:r>
      <w:r>
        <w:rPr>
          <w:rFonts w:ascii="Times New Roman" w:cs="Times New Roman" w:hAnsi="Times New Roman"/>
          <w:i/>
          <w:iCs/>
          <w:color w:val="222222"/>
          <w:shd w:val="clear" w:color="auto" w:fill="ffffff"/>
        </w:rPr>
        <w:t>1</w:t>
      </w:r>
      <w:r>
        <w:rPr>
          <w:rFonts w:ascii="Times New Roman" w:cs="Times New Roman" w:hAnsi="Times New Roman"/>
          <w:color w:val="222222"/>
          <w:shd w:val="clear" w:color="auto" w:fill="ffffff"/>
        </w:rPr>
        <w:t>(2), 249-271.</w:t>
      </w:r>
    </w:p>
    <w:p>
      <w:pPr>
        <w:spacing w:after="0" w:line="240" w:lineRule="auto"/>
        <w:ind w:left="720" w:hanging="720"/>
        <w:jc w:val="both"/>
        <w:rPr>
          <w:rFonts w:ascii="Times New Roman" w:cs="Times New Roman" w:hAnsi="Times New Roman"/>
          <w:color w:val="222222"/>
          <w:shd w:val="clear" w:color="auto" w:fill="ffffff"/>
        </w:rPr>
      </w:pPr>
      <w:r>
        <w:rPr>
          <w:rFonts w:ascii="Times New Roman" w:cs="Times New Roman" w:hAnsi="Times New Roman"/>
          <w:color w:val="222222"/>
          <w:shd w:val="clear" w:color="auto" w:fill="ffffff"/>
        </w:rPr>
        <w:t>Mahnaz, M. A., Mehdi, M., Jafar, K. M., &amp; Abbolghasem, P. (2013). The effect of demographic characteristics on organizational citizenship behavior in the selected teaching hospitals in Tehran. </w:t>
      </w:r>
      <w:r>
        <w:rPr>
          <w:rFonts w:ascii="Times New Roman" w:cs="Times New Roman" w:hAnsi="Times New Roman"/>
          <w:i/>
          <w:iCs/>
          <w:color w:val="222222"/>
          <w:shd w:val="clear" w:color="auto" w:fill="ffffff"/>
        </w:rPr>
        <w:t>African Journal of Business Management</w:t>
      </w:r>
      <w:r>
        <w:rPr>
          <w:rFonts w:ascii="Times New Roman" w:cs="Times New Roman" w:hAnsi="Times New Roman"/>
          <w:color w:val="222222"/>
          <w:shd w:val="clear" w:color="auto" w:fill="ffffff"/>
        </w:rPr>
        <w:t>, </w:t>
      </w:r>
      <w:r>
        <w:rPr>
          <w:rFonts w:ascii="Times New Roman" w:cs="Times New Roman" w:hAnsi="Times New Roman"/>
          <w:i/>
          <w:iCs/>
          <w:color w:val="222222"/>
          <w:shd w:val="clear" w:color="auto" w:fill="ffffff"/>
        </w:rPr>
        <w:t>7</w:t>
      </w:r>
      <w:r>
        <w:rPr>
          <w:rFonts w:ascii="Times New Roman" w:cs="Times New Roman" w:hAnsi="Times New Roman"/>
          <w:color w:val="222222"/>
          <w:shd w:val="clear" w:color="auto" w:fill="ffffff"/>
        </w:rPr>
        <w:t>(34), 3324-3331.</w:t>
      </w:r>
    </w:p>
    <w:p>
      <w:pPr>
        <w:spacing w:after="0" w:line="240" w:lineRule="auto"/>
        <w:ind w:left="720" w:hanging="720"/>
        <w:jc w:val="both"/>
        <w:rPr>
          <w:rFonts w:ascii="Times New Roman" w:cs="Times New Roman" w:hAnsi="Times New Roman"/>
          <w:color w:val="222222"/>
          <w:shd w:val="clear" w:color="auto" w:fill="ffffff"/>
        </w:rPr>
      </w:pPr>
      <w:r>
        <w:rPr>
          <w:rFonts w:ascii="Times New Roman" w:cs="Times New Roman" w:hAnsi="Times New Roman"/>
          <w:color w:val="222222"/>
          <w:shd w:val="clear" w:color="auto" w:fill="ffffff"/>
        </w:rPr>
        <w:t>Morrison, E. W., &amp; Milliken, F. J. (2000). Organizational silence: A barrier to change and development in a pluralistic world. </w:t>
      </w:r>
      <w:r>
        <w:rPr>
          <w:rFonts w:ascii="Times New Roman" w:cs="Times New Roman" w:hAnsi="Times New Roman"/>
          <w:i/>
          <w:iCs/>
          <w:color w:val="222222"/>
          <w:shd w:val="clear" w:color="auto" w:fill="ffffff"/>
        </w:rPr>
        <w:t>Academy of Management review</w:t>
      </w:r>
      <w:r>
        <w:rPr>
          <w:rFonts w:ascii="Times New Roman" w:cs="Times New Roman" w:hAnsi="Times New Roman"/>
          <w:color w:val="222222"/>
          <w:shd w:val="clear" w:color="auto" w:fill="ffffff"/>
        </w:rPr>
        <w:t>, </w:t>
      </w:r>
      <w:r>
        <w:rPr>
          <w:rFonts w:ascii="Times New Roman" w:cs="Times New Roman" w:hAnsi="Times New Roman"/>
          <w:i/>
          <w:iCs/>
          <w:color w:val="222222"/>
          <w:shd w:val="clear" w:color="auto" w:fill="ffffff"/>
        </w:rPr>
        <w:t>25</w:t>
      </w:r>
      <w:r>
        <w:rPr>
          <w:rFonts w:ascii="Times New Roman" w:cs="Times New Roman" w:hAnsi="Times New Roman"/>
          <w:color w:val="222222"/>
          <w:shd w:val="clear" w:color="auto" w:fill="ffffff"/>
        </w:rPr>
        <w:t>(4), 706-725.</w:t>
      </w:r>
    </w:p>
    <w:p>
      <w:pPr>
        <w:spacing w:after="0" w:line="240" w:lineRule="auto"/>
        <w:ind w:left="720" w:hanging="720"/>
        <w:jc w:val="both"/>
        <w:rPr>
          <w:rFonts w:ascii="Times New Roman" w:cs="Times New Roman" w:hAnsi="Times New Roman"/>
          <w:color w:val="222222"/>
          <w:shd w:val="clear" w:color="auto" w:fill="ffffff"/>
        </w:rPr>
      </w:pPr>
      <w:r>
        <w:rPr>
          <w:rFonts w:ascii="Times New Roman" w:cs="Times New Roman" w:hAnsi="Times New Roman"/>
          <w:color w:val="222222"/>
          <w:shd w:val="clear" w:color="auto" w:fill="ffffff"/>
        </w:rPr>
        <w:t>Milliken, F. J., Morrison, E. W., &amp; Hewlin, P. F. (2003). An exploratory study of employee silence: Issues that employees don’t communicate upward and why. </w:t>
      </w:r>
      <w:r>
        <w:rPr>
          <w:rFonts w:ascii="Times New Roman" w:cs="Times New Roman" w:hAnsi="Times New Roman"/>
          <w:i/>
          <w:iCs/>
          <w:color w:val="222222"/>
          <w:shd w:val="clear" w:color="auto" w:fill="ffffff"/>
        </w:rPr>
        <w:t>Journal of management studies</w:t>
      </w:r>
      <w:r>
        <w:rPr>
          <w:rFonts w:ascii="Times New Roman" w:cs="Times New Roman" w:hAnsi="Times New Roman"/>
          <w:color w:val="222222"/>
          <w:shd w:val="clear" w:color="auto" w:fill="ffffff"/>
        </w:rPr>
        <w:t>, </w:t>
      </w:r>
      <w:r>
        <w:rPr>
          <w:rFonts w:ascii="Times New Roman" w:cs="Times New Roman" w:hAnsi="Times New Roman"/>
          <w:i/>
          <w:iCs/>
          <w:color w:val="222222"/>
          <w:shd w:val="clear" w:color="auto" w:fill="ffffff"/>
        </w:rPr>
        <w:t>40</w:t>
      </w:r>
      <w:r>
        <w:rPr>
          <w:rFonts w:ascii="Times New Roman" w:cs="Times New Roman" w:hAnsi="Times New Roman"/>
          <w:color w:val="222222"/>
          <w:shd w:val="clear" w:color="auto" w:fill="ffffff"/>
        </w:rPr>
        <w:t>(6), 1453-1476.</w:t>
      </w:r>
    </w:p>
    <w:p>
      <w:pPr>
        <w:spacing w:after="0" w:line="240" w:lineRule="auto"/>
        <w:ind w:left="720" w:hanging="720"/>
        <w:jc w:val="both"/>
        <w:rPr>
          <w:rFonts w:ascii="Times New Roman" w:cs="Times New Roman" w:hAnsi="Times New Roman"/>
          <w:color w:val="222222"/>
          <w:shd w:val="clear" w:color="auto" w:fill="ffffff"/>
        </w:rPr>
      </w:pPr>
      <w:r>
        <w:rPr>
          <w:rFonts w:ascii="Times New Roman" w:cs="Times New Roman" w:hAnsi="Times New Roman"/>
          <w:color w:val="222222"/>
          <w:shd w:val="clear" w:color="auto" w:fill="ffffff"/>
        </w:rPr>
        <w:t>Nafei, W. A. (2016). Organizational silence: It’s destroying role of organizational citizenship behavior. </w:t>
      </w:r>
      <w:r>
        <w:rPr>
          <w:rFonts w:ascii="Times New Roman" w:cs="Times New Roman" w:hAnsi="Times New Roman"/>
          <w:i/>
          <w:iCs/>
          <w:color w:val="222222"/>
          <w:shd w:val="clear" w:color="auto" w:fill="ffffff"/>
        </w:rPr>
        <w:t>International Business Research</w:t>
      </w:r>
      <w:r>
        <w:rPr>
          <w:rFonts w:ascii="Times New Roman" w:cs="Times New Roman" w:hAnsi="Times New Roman"/>
          <w:color w:val="222222"/>
          <w:shd w:val="clear" w:color="auto" w:fill="ffffff"/>
        </w:rPr>
        <w:t>, </w:t>
      </w:r>
      <w:r>
        <w:rPr>
          <w:rFonts w:ascii="Times New Roman" w:cs="Times New Roman" w:hAnsi="Times New Roman"/>
          <w:i/>
          <w:iCs/>
          <w:color w:val="222222"/>
          <w:shd w:val="clear" w:color="auto" w:fill="ffffff"/>
        </w:rPr>
        <w:t>9</w:t>
      </w:r>
      <w:r>
        <w:rPr>
          <w:rFonts w:ascii="Times New Roman" w:cs="Times New Roman" w:hAnsi="Times New Roman"/>
          <w:color w:val="222222"/>
          <w:shd w:val="clear" w:color="auto" w:fill="ffffff"/>
        </w:rPr>
        <w:t>(5), 57-75.</w:t>
      </w:r>
    </w:p>
    <w:p>
      <w:pPr>
        <w:spacing w:after="0" w:line="240" w:lineRule="auto"/>
        <w:ind w:left="720" w:hanging="720"/>
        <w:jc w:val="both"/>
        <w:rPr>
          <w:rFonts w:ascii="Times New Roman" w:cs="Times New Roman" w:hAnsi="Times New Roman"/>
          <w:color w:val="222222"/>
          <w:shd w:val="clear" w:color="auto" w:fill="ffffff"/>
        </w:rPr>
      </w:pPr>
      <w:r>
        <w:rPr>
          <w:rFonts w:ascii="Times New Roman" w:cs="Times New Roman" w:hAnsi="Times New Roman"/>
          <w:color w:val="222222"/>
          <w:shd w:val="clear" w:color="auto" w:fill="ffffff"/>
        </w:rPr>
        <w:t>Nawaz, M., Abid, G., Rana, K. S., &amp; Ahmad, M. (2021). Extra-role performance of nurses in healthcare sector of Pakistan. </w:t>
      </w:r>
      <w:r>
        <w:rPr>
          <w:rFonts w:ascii="Times New Roman" w:cs="Times New Roman" w:hAnsi="Times New Roman"/>
          <w:i/>
          <w:iCs/>
          <w:color w:val="222222"/>
          <w:shd w:val="clear" w:color="auto" w:fill="ffffff"/>
        </w:rPr>
        <w:t>International Journal of Entrepreneurship</w:t>
      </w:r>
      <w:r>
        <w:rPr>
          <w:rFonts w:ascii="Times New Roman" w:cs="Times New Roman" w:hAnsi="Times New Roman"/>
          <w:color w:val="222222"/>
          <w:shd w:val="clear" w:color="auto" w:fill="ffffff"/>
        </w:rPr>
        <w:t>, </w:t>
      </w:r>
      <w:r>
        <w:rPr>
          <w:rFonts w:ascii="Times New Roman" w:cs="Times New Roman" w:hAnsi="Times New Roman"/>
          <w:i/>
          <w:iCs/>
          <w:color w:val="222222"/>
          <w:shd w:val="clear" w:color="auto" w:fill="ffffff"/>
        </w:rPr>
        <w:t>25</w:t>
      </w:r>
      <w:r>
        <w:rPr>
          <w:rFonts w:ascii="Times New Roman" w:cs="Times New Roman" w:hAnsi="Times New Roman"/>
          <w:color w:val="222222"/>
          <w:shd w:val="clear" w:color="auto" w:fill="ffffff"/>
        </w:rPr>
        <w:t>, 1-21.</w:t>
      </w:r>
    </w:p>
    <w:p>
      <w:pPr>
        <w:spacing w:after="0" w:line="240" w:lineRule="auto"/>
        <w:ind w:left="720" w:hanging="720"/>
        <w:jc w:val="both"/>
        <w:rPr>
          <w:rFonts w:ascii="Times New Roman" w:cs="Times New Roman" w:hAnsi="Times New Roman"/>
          <w:color w:val="222222"/>
          <w:shd w:val="clear" w:color="auto" w:fill="ffffff"/>
        </w:rPr>
      </w:pPr>
      <w:r>
        <w:rPr>
          <w:rFonts w:ascii="Times New Roman" w:cs="Times New Roman" w:hAnsi="Times New Roman"/>
          <w:color w:val="222222"/>
          <w:shd w:val="clear" w:color="auto" w:fill="ffffff"/>
        </w:rPr>
        <w:t>O'reilly, C., Gosselin, N., Carrier, J., &amp; Nielsen, T. (2014). Montreal Archive of Sleep Studies: an open‐access resource for instrument benchmarking and exploratory research. </w:t>
      </w:r>
      <w:r>
        <w:rPr>
          <w:rFonts w:ascii="Times New Roman" w:cs="Times New Roman" w:hAnsi="Times New Roman"/>
          <w:i/>
          <w:iCs/>
          <w:color w:val="222222"/>
          <w:shd w:val="clear" w:color="auto" w:fill="ffffff"/>
        </w:rPr>
        <w:t>Journal of sleep research</w:t>
      </w:r>
      <w:r>
        <w:rPr>
          <w:rFonts w:ascii="Times New Roman" w:cs="Times New Roman" w:hAnsi="Times New Roman"/>
          <w:color w:val="222222"/>
          <w:shd w:val="clear" w:color="auto" w:fill="ffffff"/>
        </w:rPr>
        <w:t>, </w:t>
      </w:r>
      <w:r>
        <w:rPr>
          <w:rFonts w:ascii="Times New Roman" w:cs="Times New Roman" w:hAnsi="Times New Roman"/>
          <w:i/>
          <w:iCs/>
          <w:color w:val="222222"/>
          <w:shd w:val="clear" w:color="auto" w:fill="ffffff"/>
        </w:rPr>
        <w:t>23</w:t>
      </w:r>
      <w:r>
        <w:rPr>
          <w:rFonts w:ascii="Times New Roman" w:cs="Times New Roman" w:hAnsi="Times New Roman"/>
          <w:color w:val="222222"/>
          <w:shd w:val="clear" w:color="auto" w:fill="ffffff"/>
        </w:rPr>
        <w:t>(6), 628-635.</w:t>
      </w:r>
    </w:p>
    <w:p>
      <w:pPr>
        <w:spacing w:after="0" w:line="240" w:lineRule="auto"/>
        <w:ind w:left="720" w:hanging="720"/>
        <w:jc w:val="both"/>
        <w:rPr>
          <w:rFonts w:ascii="Times New Roman" w:cs="Times New Roman" w:hAnsi="Times New Roman"/>
          <w:color w:val="222222"/>
          <w:shd w:val="clear" w:color="auto" w:fill="ffffff"/>
        </w:rPr>
      </w:pPr>
      <w:r>
        <w:rPr>
          <w:rFonts w:ascii="Times New Roman" w:cs="Times New Roman" w:hAnsi="Times New Roman"/>
          <w:color w:val="222222"/>
          <w:shd w:val="clear" w:color="auto" w:fill="ffffff"/>
        </w:rPr>
        <w:t>Organ, D. W. (1988). A restatement of the satisfaction-performance hypothesis. </w:t>
      </w:r>
      <w:r>
        <w:rPr>
          <w:rFonts w:ascii="Times New Roman" w:cs="Times New Roman" w:hAnsi="Times New Roman"/>
          <w:i/>
          <w:iCs/>
          <w:color w:val="222222"/>
          <w:shd w:val="clear" w:color="auto" w:fill="ffffff"/>
        </w:rPr>
        <w:t>Journal of management</w:t>
      </w:r>
      <w:r>
        <w:rPr>
          <w:rFonts w:ascii="Times New Roman" w:cs="Times New Roman" w:hAnsi="Times New Roman"/>
          <w:color w:val="222222"/>
          <w:shd w:val="clear" w:color="auto" w:fill="ffffff"/>
        </w:rPr>
        <w:t>, </w:t>
      </w:r>
      <w:r>
        <w:rPr>
          <w:rFonts w:ascii="Times New Roman" w:cs="Times New Roman" w:hAnsi="Times New Roman"/>
          <w:i/>
          <w:iCs/>
          <w:color w:val="222222"/>
          <w:shd w:val="clear" w:color="auto" w:fill="ffffff"/>
        </w:rPr>
        <w:t>14</w:t>
      </w:r>
      <w:r>
        <w:rPr>
          <w:rFonts w:ascii="Times New Roman" w:cs="Times New Roman" w:hAnsi="Times New Roman"/>
          <w:color w:val="222222"/>
          <w:shd w:val="clear" w:color="auto" w:fill="ffffff"/>
        </w:rPr>
        <w:t>(4), 547-557.</w:t>
      </w:r>
    </w:p>
    <w:p>
      <w:pPr>
        <w:spacing w:after="0" w:line="240" w:lineRule="auto"/>
        <w:ind w:left="720" w:hanging="720"/>
        <w:jc w:val="both"/>
        <w:rPr>
          <w:rFonts w:ascii="Times New Roman" w:cs="Times New Roman" w:hAnsi="Times New Roman"/>
          <w:color w:val="222222"/>
          <w:shd w:val="clear" w:color="auto" w:fill="ffffff"/>
        </w:rPr>
      </w:pPr>
      <w:r>
        <w:rPr>
          <w:rFonts w:ascii="Times New Roman" w:cs="Times New Roman" w:hAnsi="Times New Roman"/>
          <w:color w:val="222222"/>
          <w:shd w:val="clear" w:color="auto" w:fill="ffffff"/>
        </w:rPr>
        <w:t>Organ, D. W., Podsakoff, P. M., &amp; MacKenzie, S. B. (2005). </w:t>
      </w:r>
      <w:r>
        <w:rPr>
          <w:rFonts w:ascii="Times New Roman" w:cs="Times New Roman" w:hAnsi="Times New Roman"/>
          <w:i/>
          <w:iCs/>
          <w:color w:val="222222"/>
          <w:shd w:val="clear" w:color="auto" w:fill="ffffff"/>
        </w:rPr>
        <w:t>Organizational citizenship behavior: Its nature, antecedents, and consequences</w:t>
      </w:r>
      <w:r>
        <w:rPr>
          <w:rFonts w:ascii="Times New Roman" w:cs="Times New Roman" w:hAnsi="Times New Roman"/>
          <w:color w:val="222222"/>
          <w:shd w:val="clear" w:color="auto" w:fill="ffffff"/>
        </w:rPr>
        <w:t>. Sage Publications.</w:t>
      </w:r>
    </w:p>
    <w:p>
      <w:pPr>
        <w:spacing w:after="0" w:line="240" w:lineRule="auto"/>
        <w:ind w:left="720" w:hanging="720"/>
        <w:jc w:val="both"/>
        <w:rPr>
          <w:rFonts w:ascii="Times New Roman" w:cs="Times New Roman" w:hAnsi="Times New Roman"/>
          <w:color w:val="222222"/>
          <w:shd w:val="clear" w:color="auto" w:fill="ffffff"/>
        </w:rPr>
      </w:pPr>
      <w:r>
        <w:rPr>
          <w:rFonts w:ascii="Times New Roman" w:cs="Times New Roman" w:hAnsi="Times New Roman"/>
          <w:color w:val="222222"/>
          <w:shd w:val="clear" w:color="auto" w:fill="ffffff"/>
        </w:rPr>
        <w:t>Priya, A. A. S., &amp; Laxmi, R. A. (2021). </w:t>
      </w:r>
      <w:r>
        <w:rPr>
          <w:rFonts w:ascii="Times New Roman" w:cs="Times New Roman" w:hAnsi="Times New Roman"/>
          <w:i/>
          <w:iCs/>
          <w:color w:val="222222"/>
          <w:shd w:val="clear" w:color="auto" w:fill="ffffff"/>
        </w:rPr>
        <w:t>Service quality of health care sector (A study based on Government Hospitals)</w:t>
      </w:r>
      <w:r>
        <w:rPr>
          <w:rFonts w:ascii="Times New Roman" w:cs="Times New Roman" w:hAnsi="Times New Roman"/>
          <w:color w:val="222222"/>
          <w:shd w:val="clear" w:color="auto" w:fill="ffffff"/>
        </w:rPr>
        <w:t>. Lulu Publication.</w:t>
      </w:r>
    </w:p>
    <w:p>
      <w:pPr>
        <w:spacing w:after="0" w:line="240" w:lineRule="auto"/>
        <w:ind w:left="720" w:hanging="720"/>
        <w:jc w:val="both"/>
        <w:rPr>
          <w:rFonts w:ascii="Times New Roman" w:cs="Times New Roman" w:hAnsi="Times New Roman"/>
          <w:color w:val="222222"/>
          <w:shd w:val="clear" w:color="auto" w:fill="ffffff"/>
        </w:rPr>
      </w:pPr>
      <w:r>
        <w:rPr>
          <w:rFonts w:ascii="Times New Roman" w:cs="Times New Roman" w:hAnsi="Times New Roman"/>
          <w:color w:val="222222"/>
          <w:shd w:val="clear" w:color="auto" w:fill="ffffff"/>
        </w:rPr>
        <w:t>Raja, U., Javed, Y., &amp; Abbas, M. (2018). A time lagged study of burnout as a mediator in the relationship between workplace bullying and work–family conflict. </w:t>
      </w:r>
      <w:r>
        <w:rPr>
          <w:rFonts w:ascii="Times New Roman" w:cs="Times New Roman" w:hAnsi="Times New Roman"/>
          <w:i/>
          <w:iCs/>
          <w:color w:val="222222"/>
          <w:shd w:val="clear" w:color="auto" w:fill="ffffff"/>
        </w:rPr>
        <w:t>International journal of stress management</w:t>
      </w:r>
      <w:r>
        <w:rPr>
          <w:rFonts w:ascii="Times New Roman" w:cs="Times New Roman" w:hAnsi="Times New Roman"/>
          <w:color w:val="222222"/>
          <w:shd w:val="clear" w:color="auto" w:fill="ffffff"/>
        </w:rPr>
        <w:t>, </w:t>
      </w:r>
      <w:r>
        <w:rPr>
          <w:rFonts w:ascii="Times New Roman" w:cs="Times New Roman" w:hAnsi="Times New Roman"/>
          <w:i/>
          <w:iCs/>
          <w:color w:val="222222"/>
          <w:shd w:val="clear" w:color="auto" w:fill="ffffff"/>
        </w:rPr>
        <w:t>25</w:t>
      </w:r>
      <w:r>
        <w:rPr>
          <w:rFonts w:ascii="Times New Roman" w:cs="Times New Roman" w:hAnsi="Times New Roman"/>
          <w:color w:val="222222"/>
          <w:shd w:val="clear" w:color="auto" w:fill="ffffff"/>
        </w:rPr>
        <w:t>(4), 377.</w:t>
      </w:r>
    </w:p>
    <w:p>
      <w:pPr>
        <w:spacing w:after="0" w:line="240" w:lineRule="auto"/>
        <w:ind w:left="720" w:hanging="720"/>
        <w:jc w:val="both"/>
        <w:rPr>
          <w:rFonts w:ascii="Times New Roman" w:cs="Times New Roman" w:hAnsi="Times New Roman"/>
          <w:color w:val="222222"/>
          <w:shd w:val="clear" w:color="auto" w:fill="ffffff"/>
        </w:rPr>
      </w:pPr>
      <w:r>
        <w:rPr>
          <w:rFonts w:ascii="Times New Roman" w:cs="Times New Roman" w:hAnsi="Times New Roman"/>
          <w:color w:val="222222"/>
          <w:shd w:val="clear" w:color="auto" w:fill="ffffff"/>
        </w:rPr>
        <w:t>Raza, A., Farrukh, M., Iqbal, M. K., Farhan, M., &amp; Wu, Y. (2021). Corporate social responsibility and employees' voluntary pro‐environmental behavior: The role of organizational pride and employee engagement. </w:t>
      </w:r>
      <w:r>
        <w:rPr>
          <w:rFonts w:ascii="Times New Roman" w:cs="Times New Roman" w:hAnsi="Times New Roman"/>
          <w:i/>
          <w:iCs/>
          <w:color w:val="222222"/>
          <w:shd w:val="clear" w:color="auto" w:fill="ffffff"/>
        </w:rPr>
        <w:t>Corporate Social Responsibility and Environmental Management</w:t>
      </w:r>
      <w:r>
        <w:rPr>
          <w:rFonts w:ascii="Times New Roman" w:cs="Times New Roman" w:hAnsi="Times New Roman"/>
          <w:color w:val="222222"/>
          <w:shd w:val="clear" w:color="auto" w:fill="ffffff"/>
        </w:rPr>
        <w:t>, </w:t>
      </w:r>
      <w:r>
        <w:rPr>
          <w:rFonts w:ascii="Times New Roman" w:cs="Times New Roman" w:hAnsi="Times New Roman"/>
          <w:i/>
          <w:iCs/>
          <w:color w:val="222222"/>
          <w:shd w:val="clear" w:color="auto" w:fill="ffffff"/>
        </w:rPr>
        <w:t>28</w:t>
      </w:r>
      <w:r>
        <w:rPr>
          <w:rFonts w:ascii="Times New Roman" w:cs="Times New Roman" w:hAnsi="Times New Roman"/>
          <w:color w:val="222222"/>
          <w:shd w:val="clear" w:color="auto" w:fill="ffffff"/>
        </w:rPr>
        <w:t>(3), 1104-1116.</w:t>
      </w:r>
    </w:p>
    <w:p>
      <w:pPr>
        <w:spacing w:after="0" w:line="240" w:lineRule="auto"/>
        <w:ind w:left="720" w:hanging="720"/>
        <w:jc w:val="both"/>
        <w:rPr>
          <w:rFonts w:ascii="Times New Roman" w:cs="Times New Roman" w:hAnsi="Times New Roman"/>
          <w:color w:val="222222"/>
          <w:shd w:val="clear" w:color="auto" w:fill="ffffff"/>
        </w:rPr>
      </w:pPr>
      <w:r>
        <w:rPr>
          <w:rFonts w:ascii="Times New Roman" w:cs="Times New Roman" w:hAnsi="Times New Roman"/>
          <w:color w:val="222222"/>
          <w:shd w:val="clear" w:color="auto" w:fill="ffffff"/>
        </w:rPr>
        <w:t>Seligman, M. E. (2006). </w:t>
      </w:r>
      <w:r>
        <w:rPr>
          <w:rFonts w:ascii="Times New Roman" w:cs="Times New Roman" w:hAnsi="Times New Roman"/>
          <w:i/>
          <w:iCs/>
          <w:color w:val="222222"/>
          <w:shd w:val="clear" w:color="auto" w:fill="ffffff"/>
        </w:rPr>
        <w:t>Learned optimism: How to change your mind and your life</w:t>
      </w:r>
      <w:r>
        <w:rPr>
          <w:rFonts w:ascii="Times New Roman" w:cs="Times New Roman" w:hAnsi="Times New Roman"/>
          <w:color w:val="222222"/>
          <w:shd w:val="clear" w:color="auto" w:fill="ffffff"/>
        </w:rPr>
        <w:t>. Vintage.</w:t>
      </w:r>
    </w:p>
    <w:p>
      <w:pPr>
        <w:spacing w:after="0" w:line="240" w:lineRule="auto"/>
        <w:ind w:left="720" w:hanging="720"/>
        <w:jc w:val="both"/>
        <w:rPr>
          <w:rFonts w:ascii="Times New Roman" w:cs="Times New Roman" w:hAnsi="Times New Roman"/>
          <w:color w:val="222222"/>
          <w:shd w:val="clear" w:color="auto" w:fill="ffffff"/>
        </w:rPr>
      </w:pPr>
      <w:r>
        <w:rPr>
          <w:rFonts w:ascii="Times New Roman" w:cs="Times New Roman" w:hAnsi="Times New Roman"/>
          <w:color w:val="222222"/>
          <w:shd w:val="clear" w:color="auto" w:fill="ffffff"/>
        </w:rPr>
        <w:t>Shrout, P. E., &amp; Bolger, N. (2002). Mediation in experimental and nonexperimental studies: new procedures and recommendations. </w:t>
      </w:r>
      <w:r>
        <w:rPr>
          <w:rFonts w:ascii="Times New Roman" w:cs="Times New Roman" w:hAnsi="Times New Roman"/>
          <w:i/>
          <w:iCs/>
          <w:color w:val="222222"/>
          <w:shd w:val="clear" w:color="auto" w:fill="ffffff"/>
        </w:rPr>
        <w:t>Psychological methods</w:t>
      </w:r>
      <w:r>
        <w:rPr>
          <w:rFonts w:ascii="Times New Roman" w:cs="Times New Roman" w:hAnsi="Times New Roman"/>
          <w:color w:val="222222"/>
          <w:shd w:val="clear" w:color="auto" w:fill="ffffff"/>
        </w:rPr>
        <w:t>, </w:t>
      </w:r>
      <w:r>
        <w:rPr>
          <w:rFonts w:ascii="Times New Roman" w:cs="Times New Roman" w:hAnsi="Times New Roman"/>
          <w:i/>
          <w:iCs/>
          <w:color w:val="222222"/>
          <w:shd w:val="clear" w:color="auto" w:fill="ffffff"/>
        </w:rPr>
        <w:t>7</w:t>
      </w:r>
      <w:r>
        <w:rPr>
          <w:rFonts w:ascii="Times New Roman" w:cs="Times New Roman" w:hAnsi="Times New Roman"/>
          <w:color w:val="222222"/>
          <w:shd w:val="clear" w:color="auto" w:fill="ffffff"/>
        </w:rPr>
        <w:t>(4), 422.</w:t>
      </w:r>
    </w:p>
    <w:p>
      <w:pPr>
        <w:spacing w:after="0" w:line="240" w:lineRule="auto"/>
        <w:ind w:left="720" w:hanging="720"/>
        <w:jc w:val="both"/>
        <w:rPr>
          <w:rFonts w:ascii="Times New Roman" w:cs="Times New Roman" w:hAnsi="Times New Roman"/>
          <w:color w:val="222222"/>
          <w:shd w:val="clear" w:color="auto" w:fill="ffffff"/>
        </w:rPr>
      </w:pPr>
      <w:r>
        <w:rPr>
          <w:rFonts w:ascii="Times New Roman" w:cs="Times New Roman" w:hAnsi="Times New Roman"/>
          <w:color w:val="222222"/>
          <w:shd w:val="clear" w:color="auto" w:fill="ffffff"/>
        </w:rPr>
        <w:t>Tajfel, H. E. (1978). </w:t>
      </w:r>
      <w:r>
        <w:rPr>
          <w:rFonts w:ascii="Times New Roman" w:cs="Times New Roman" w:hAnsi="Times New Roman"/>
          <w:i/>
          <w:iCs/>
          <w:color w:val="222222"/>
          <w:shd w:val="clear" w:color="auto" w:fill="ffffff"/>
        </w:rPr>
        <w:t>Differentiation between social groups: Studies in the social psychology of intergroup relations</w:t>
      </w:r>
      <w:r>
        <w:rPr>
          <w:rFonts w:ascii="Times New Roman" w:cs="Times New Roman" w:hAnsi="Times New Roman"/>
          <w:color w:val="222222"/>
          <w:shd w:val="clear" w:color="auto" w:fill="ffffff"/>
        </w:rPr>
        <w:t>. Academic Press.</w:t>
      </w:r>
    </w:p>
    <w:p>
      <w:pPr>
        <w:spacing w:after="0" w:line="240" w:lineRule="auto"/>
        <w:ind w:left="720" w:hanging="720"/>
        <w:jc w:val="both"/>
        <w:rPr>
          <w:rFonts w:ascii="Times New Roman" w:cs="Times New Roman" w:hAnsi="Times New Roman"/>
          <w:color w:val="222222"/>
          <w:shd w:val="clear" w:color="auto" w:fill="ffffff"/>
        </w:rPr>
      </w:pPr>
      <w:r>
        <w:rPr>
          <w:rFonts w:ascii="Times New Roman" w:cs="Times New Roman" w:hAnsi="Times New Roman"/>
          <w:color w:val="222222"/>
          <w:shd w:val="clear" w:color="auto" w:fill="ffffff"/>
        </w:rPr>
        <w:t>Ugwu, F. O., &amp; Igbende, D. A. (2017). Going beyond borders: Work centrality, emotional intelligence and employee optimism as predictors of organizational citizenship behavior. </w:t>
      </w:r>
      <w:r>
        <w:rPr>
          <w:rFonts w:ascii="Times New Roman" w:cs="Times New Roman" w:hAnsi="Times New Roman"/>
          <w:i/>
          <w:iCs/>
          <w:color w:val="222222"/>
          <w:shd w:val="clear" w:color="auto" w:fill="ffffff"/>
        </w:rPr>
        <w:t>Cogent Psychology</w:t>
      </w:r>
      <w:r>
        <w:rPr>
          <w:rFonts w:ascii="Times New Roman" w:cs="Times New Roman" w:hAnsi="Times New Roman"/>
          <w:color w:val="222222"/>
          <w:shd w:val="clear" w:color="auto" w:fill="ffffff"/>
        </w:rPr>
        <w:t>, </w:t>
      </w:r>
      <w:r>
        <w:rPr>
          <w:rFonts w:ascii="Times New Roman" w:cs="Times New Roman" w:hAnsi="Times New Roman"/>
          <w:i/>
          <w:iCs/>
          <w:color w:val="222222"/>
          <w:shd w:val="clear" w:color="auto" w:fill="ffffff"/>
        </w:rPr>
        <w:t>4</w:t>
      </w:r>
      <w:r>
        <w:rPr>
          <w:rFonts w:ascii="Times New Roman" w:cs="Times New Roman" w:hAnsi="Times New Roman"/>
          <w:color w:val="222222"/>
          <w:shd w:val="clear" w:color="auto" w:fill="ffffff"/>
        </w:rPr>
        <w:t>(1), 1362805.</w:t>
      </w:r>
    </w:p>
    <w:p>
      <w:pPr>
        <w:spacing w:after="0" w:line="240" w:lineRule="auto"/>
        <w:ind w:left="720" w:hanging="720"/>
        <w:jc w:val="both"/>
        <w:rPr>
          <w:rFonts w:ascii="Times New Roman" w:cs="Times New Roman" w:hAnsi="Times New Roman"/>
          <w:color w:val="222222"/>
          <w:shd w:val="clear" w:color="auto" w:fill="ffffff"/>
        </w:rPr>
      </w:pPr>
      <w:r>
        <w:rPr>
          <w:rFonts w:ascii="Times New Roman" w:cs="Times New Roman" w:hAnsi="Times New Roman"/>
          <w:color w:val="222222"/>
          <w:shd w:val="clear" w:color="auto" w:fill="ffffff"/>
        </w:rPr>
        <w:t>Van Dyne, L., &amp; LePine, J. A. (1998). Helping and voice extra-role behaviors: Evidence of construct and predictive validity. </w:t>
      </w:r>
      <w:r>
        <w:rPr>
          <w:rFonts w:ascii="Times New Roman" w:cs="Times New Roman" w:hAnsi="Times New Roman"/>
          <w:i/>
          <w:iCs/>
          <w:color w:val="222222"/>
          <w:shd w:val="clear" w:color="auto" w:fill="ffffff"/>
        </w:rPr>
        <w:t>Academy of Management journal</w:t>
      </w:r>
      <w:r>
        <w:rPr>
          <w:rFonts w:ascii="Times New Roman" w:cs="Times New Roman" w:hAnsi="Times New Roman"/>
          <w:color w:val="222222"/>
          <w:shd w:val="clear" w:color="auto" w:fill="ffffff"/>
        </w:rPr>
        <w:t>, </w:t>
      </w:r>
      <w:r>
        <w:rPr>
          <w:rFonts w:ascii="Times New Roman" w:cs="Times New Roman" w:hAnsi="Times New Roman"/>
          <w:i/>
          <w:iCs/>
          <w:color w:val="222222"/>
          <w:shd w:val="clear" w:color="auto" w:fill="ffffff"/>
        </w:rPr>
        <w:t>41</w:t>
      </w:r>
      <w:r>
        <w:rPr>
          <w:rFonts w:ascii="Times New Roman" w:cs="Times New Roman" w:hAnsi="Times New Roman"/>
          <w:color w:val="222222"/>
          <w:shd w:val="clear" w:color="auto" w:fill="ffffff"/>
        </w:rPr>
        <w:t>(1), 108-119.</w:t>
      </w:r>
    </w:p>
    <w:p>
      <w:pPr>
        <w:spacing w:after="0" w:line="240" w:lineRule="auto"/>
        <w:ind w:left="720" w:hanging="720"/>
        <w:jc w:val="both"/>
        <w:rPr>
          <w:rFonts w:ascii="Times New Roman" w:cs="Times New Roman" w:hAnsi="Times New Roman"/>
        </w:rPr>
      </w:pPr>
      <w:r>
        <w:rPr>
          <w:rFonts w:ascii="Times New Roman" w:cs="Times New Roman" w:hAnsi="Times New Roman"/>
        </w:rPr>
        <w:t xml:space="preserve">Wang, G., Zeng, Y. and Sheng, X. (2021). </w:t>
      </w:r>
      <w:r>
        <w:rPr>
          <w:rFonts w:ascii="Times New Roman" w:cs="Times New Roman" w:hAnsi="Times New Roman"/>
          <w:i/>
        </w:rPr>
        <w:t>Safety Management of Robotic Surgery.</w:t>
      </w:r>
      <w:r>
        <w:rPr>
          <w:rFonts w:ascii="Times New Roman" w:cs="Times New Roman" w:hAnsi="Times New Roman"/>
          <w:i/>
        </w:rPr>
        <w:t xml:space="preserve"> In Robotic Surgery and </w:t>
      </w:r>
      <w:r>
        <w:rPr>
          <w:rFonts w:ascii="Times New Roman" w:cs="Times New Roman" w:hAnsi="Times New Roman"/>
          <w:i/>
        </w:rPr>
        <w:t>Nursing,</w:t>
      </w:r>
      <w:r>
        <w:rPr>
          <w:rFonts w:ascii="Times New Roman" w:cs="Times New Roman" w:hAnsi="Times New Roman"/>
        </w:rPr>
        <w:t xml:space="preserve"> Springer</w:t>
      </w:r>
      <w:r>
        <w:rPr>
          <w:rFonts w:ascii="Times New Roman" w:cs="Times New Roman" w:hAnsi="Times New Roman"/>
        </w:rPr>
        <w:t>, Singapore</w:t>
      </w:r>
      <w:r>
        <w:rPr>
          <w:rFonts w:ascii="Times New Roman" w:cs="Times New Roman" w:hAnsi="Times New Roman"/>
        </w:rPr>
        <w:t xml:space="preserve">, </w:t>
      </w:r>
      <w:r>
        <w:rPr>
          <w:rFonts w:ascii="Times New Roman" w:cs="Times New Roman" w:hAnsi="Times New Roman"/>
          <w:i/>
        </w:rPr>
        <w:t>(pp. 131-154)</w:t>
      </w:r>
      <w:r>
        <w:rPr>
          <w:rFonts w:ascii="Times New Roman" w:cs="Times New Roman" w:hAnsi="Times New Roman"/>
        </w:rPr>
        <w:t xml:space="preserve">. </w:t>
      </w:r>
    </w:p>
    <w:p>
      <w:pPr>
        <w:spacing w:after="0" w:line="240" w:lineRule="auto"/>
        <w:ind w:left="720" w:hanging="720"/>
        <w:jc w:val="both"/>
        <w:rPr>
          <w:rFonts w:ascii="Times New Roman" w:cs="Times New Roman" w:hAnsi="Times New Roman"/>
          <w:color w:val="222222"/>
          <w:shd w:val="clear" w:color="auto" w:fill="ffffff"/>
        </w:rPr>
      </w:pPr>
      <w:r>
        <w:rPr>
          <w:rFonts w:ascii="Times New Roman" w:cs="Times New Roman" w:hAnsi="Times New Roman"/>
          <w:color w:val="222222"/>
          <w:shd w:val="clear" w:color="auto" w:fill="ffffff"/>
        </w:rPr>
        <w:t>Wibowo, T. S., &amp; Mochklas, M. (2020). Urgency Of Organizational Citizenship Behavior Towards Performance Of Nurses Of Type C Hospitals In Surabaya. </w:t>
      </w:r>
      <w:r>
        <w:rPr>
          <w:rFonts w:ascii="Times New Roman" w:cs="Times New Roman" w:hAnsi="Times New Roman"/>
          <w:i/>
          <w:iCs/>
          <w:color w:val="222222"/>
          <w:shd w:val="clear" w:color="auto" w:fill="ffffff"/>
        </w:rPr>
        <w:t>International Journal of Scientific &amp; Technology Research</w:t>
      </w:r>
      <w:r>
        <w:rPr>
          <w:rFonts w:ascii="Times New Roman" w:cs="Times New Roman" w:hAnsi="Times New Roman"/>
          <w:color w:val="222222"/>
          <w:shd w:val="clear" w:color="auto" w:fill="ffffff"/>
        </w:rPr>
        <w:t>, </w:t>
      </w:r>
      <w:r>
        <w:rPr>
          <w:rFonts w:ascii="Times New Roman" w:cs="Times New Roman" w:hAnsi="Times New Roman"/>
          <w:i/>
          <w:iCs/>
          <w:color w:val="222222"/>
          <w:shd w:val="clear" w:color="auto" w:fill="ffffff"/>
        </w:rPr>
        <w:t>9</w:t>
      </w:r>
      <w:r>
        <w:rPr>
          <w:rFonts w:ascii="Times New Roman" w:cs="Times New Roman" w:hAnsi="Times New Roman"/>
          <w:color w:val="222222"/>
          <w:shd w:val="clear" w:color="auto" w:fill="ffffff"/>
        </w:rPr>
        <w:t>(2), 4534-4538.</w:t>
      </w:r>
    </w:p>
    <w:p>
      <w:pPr>
        <w:spacing w:after="0" w:line="240" w:lineRule="auto"/>
        <w:ind w:left="720" w:hanging="720"/>
        <w:jc w:val="both"/>
        <w:rPr>
          <w:rFonts w:ascii="Times New Roman" w:cs="Times New Roman" w:hAnsi="Times New Roman"/>
        </w:rPr>
      </w:pPr>
      <w:r>
        <w:rPr>
          <w:rFonts w:ascii="Times New Roman" w:cs="Times New Roman" w:hAnsi="Times New Roman"/>
          <w:color w:val="222222"/>
          <w:shd w:val="clear" w:color="auto" w:fill="ffffff"/>
        </w:rPr>
        <w:t>Xu, N., Chiu, C. Y., &amp; Treadway, D. C. (2019). Tensions between diversity and shared leadership: The role of team political skill. </w:t>
      </w:r>
      <w:r>
        <w:rPr>
          <w:rFonts w:ascii="Times New Roman" w:cs="Times New Roman" w:hAnsi="Times New Roman"/>
          <w:i/>
          <w:iCs/>
          <w:color w:val="222222"/>
          <w:shd w:val="clear" w:color="auto" w:fill="ffffff"/>
        </w:rPr>
        <w:t>Small Group Research</w:t>
      </w:r>
      <w:r>
        <w:rPr>
          <w:rFonts w:ascii="Times New Roman" w:cs="Times New Roman" w:hAnsi="Times New Roman"/>
          <w:color w:val="222222"/>
          <w:shd w:val="clear" w:color="auto" w:fill="ffffff"/>
        </w:rPr>
        <w:t>, </w:t>
      </w:r>
      <w:r>
        <w:rPr>
          <w:rFonts w:ascii="Times New Roman" w:cs="Times New Roman" w:hAnsi="Times New Roman"/>
          <w:i/>
          <w:iCs/>
          <w:color w:val="222222"/>
          <w:shd w:val="clear" w:color="auto" w:fill="ffffff"/>
        </w:rPr>
        <w:t>50</w:t>
      </w:r>
      <w:r>
        <w:rPr>
          <w:rFonts w:ascii="Times New Roman" w:cs="Times New Roman" w:hAnsi="Times New Roman"/>
          <w:color w:val="222222"/>
          <w:shd w:val="clear" w:color="auto" w:fill="ffffff"/>
        </w:rPr>
        <w:t>(4), 507-538.</w:t>
      </w:r>
    </w:p>
    <w:sectPr>
      <w:headerReference w:type="default" r:id="rId13"/>
      <w:footerReference w:type="default" r:id="rId14"/>
      <w:pgSz w:w="10440" w:h="15120"/>
      <w:pgMar w:top="1440" w:right="1440" w:bottom="1440" w:left="1440" w:header="708" w:footer="708" w:gutter="0"/>
      <w:pgNumType w:start="67"/>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wpi="http://schemas.microsoft.com/office/word/2010/wordprocessingInk" xmlns:aink="http://schemas.microsoft.com/office/drawing/2016/ink" xmlns:dgm="http://schemas.openxmlformats.org/drawingml/2006/diagram">
  <w:endnote w:type="separator" w:id="0">
    <w:p>
      <w:pPr>
        <w:spacing w:line="240" w:lineRule="auto"/>
        <w:rPr/>
      </w:pPr>
      <w:r>
        <w:rPr/>
        <w:separator/>
      </w:r>
    </w:p>
  </w:endnote>
  <w:endnote w:type="continuationSeparator" w:id="1">
    <w:p>
      <w:pPr>
        <w:spacing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9" w:usb3="00000000" w:csb0="000001ff" w:csb1="00000000"/>
  </w:font>
  <w:font w:name="Calibri">
    <w:panose1 w:val="020f0502020204030204"/>
    <w:charset w:val="00"/>
    <w:family w:val="swiss"/>
    <w:pitch w:val="variable"/>
    <w:sig w:usb0="00000000" w:usb1="4000acff" w:usb2="00000009" w:usb3="00000000" w:csb0="0000019f" w:csb1="00000000"/>
  </w:font>
  <w:font w:name="Segoe UI">
    <w:panose1 w:val="020b0502040204020203"/>
    <w:charset w:val="00"/>
    <w:family w:val="swiss"/>
    <w:pitch w:val="variable"/>
    <w:sig w:usb0="00000000" w:usb1="00000000" w:usb2="00000029" w:usb3="00000000" w:csb0="000001df" w:csb1="00000000"/>
  </w:font>
  <w:font w:name="等线 Light">
    <w:panose1 w:val="00000000000000000000"/>
    <w:charset w:val="80"/>
    <w:family w:val="roman"/>
    <w:notTrueType w:val="on"/>
    <w:pitch w:val="default"/>
    <w:sig w:usb0="00000000" w:usb1="00000000" w:usb2="00000000" w:usb3="00000000" w:csb0="00000000" w:csb1="00000000"/>
  </w:font>
  <w:font w:name="Calibri Light">
    <w:altName w:val="Arial"/>
    <w:charset w:val="00"/>
    <w:family w:val="swiss"/>
    <w:pitch w:val="variable"/>
    <w:sig w:usb0="00000000" w:usb1="00000000" w:usb2="00000009" w:usb3="00000000" w:csb0="000001ff" w:csb1="00000000"/>
  </w:font>
  <w:font w:name="等线">
    <w:panose1 w:val="00000000000000000000"/>
    <w:charset w:val="80"/>
    <w:family w:val="roman"/>
    <w:notTrueType w:val="on"/>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wpi="http://schemas.microsoft.com/office/word/2010/wordprocessingInk" xmlns:aink="http://schemas.microsoft.com/office/drawing/2016/ink" xmlns:dgm="http://schemas.openxmlformats.org/drawingml/2006/diagram">
  <w:p>
    <w:pPr>
      <w:pStyle w:val="Footer"/>
      <w:jc w:val="center"/>
      <w:rPr/>
    </w:pPr>
    <w:r>
      <w:fldChar w:fldCharType="begin"/>
    </w:r>
    <w:r>
      <w:instrText xml:space="preserve"> PAGE   \* MERGEFORMAT </w:instrText>
    </w:r>
    <w:r>
      <w:fldChar w:fldCharType="separate"/>
    </w:r>
    <w:r>
      <w:t>67</w:t>
    </w:r>
    <w:r>
      <w:fldChar w:fldCharType="end"/>
    </w:r>
  </w:p>
  <w:p>
    <w:pPr>
      <w:pStyle w:val="Foot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wpi="http://schemas.microsoft.com/office/word/2010/wordprocessingInk" xmlns:aink="http://schemas.microsoft.com/office/drawing/2016/ink" xmlns:dgm="http://schemas.openxmlformats.org/drawingml/2006/diagram">
  <w:footnote w:type="separator" w:id="0">
    <w:p>
      <w:pPr>
        <w:spacing w:after="0"/>
        <w:rPr/>
      </w:pPr>
      <w:r>
        <w:rPr/>
        <w:separator/>
      </w:r>
    </w:p>
  </w:footnote>
  <w:footnote w:type="continuationSeparator" w:id="1">
    <w:p>
      <w:pPr>
        <w:spacing w:after="0"/>
        <w:rPr/>
      </w:pPr>
      <w:r>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wpi="http://schemas.microsoft.com/office/word/2010/wordprocessingInk" xmlns:aink="http://schemas.microsoft.com/office/drawing/2016/ink" xmlns:dgm="http://schemas.openxmlformats.org/drawingml/2006/diagram">
  <w:p>
    <w:pPr>
      <w:pStyle w:val="Header"/>
      <w:tabs>
        <w:tab w:val="left" w:pos="5040"/>
      </w:tabs>
      <w:rPr>
        <w:rFonts w:ascii="Times New Roman" w:cs="Times New Roman" w:hAnsi="Times New Roman"/>
        <w:sz w:val="20"/>
        <w:szCs w:val="20"/>
      </w:rPr>
    </w:pPr>
    <w:r>
      <w:rPr>
        <w:rFonts w:ascii="Times New Roman" w:cs="Times New Roman" w:hAnsi="Times New Roman"/>
        <w:sz w:val="20"/>
        <w:szCs w:val="20"/>
      </w:rPr>
      <w:t xml:space="preserve">UNILAG JOURNAL OF BUSINESS </w:t>
    </w:r>
    <w:r>
      <w:rPr>
        <w:rFonts w:ascii="Times New Roman" w:cs="Times New Roman" w:hAnsi="Times New Roman"/>
        <w:sz w:val="20"/>
        <w:szCs w:val="20"/>
      </w:rPr>
      <w:tab/>
    </w:r>
    <w:r>
      <w:rPr>
        <w:rFonts w:ascii="Times New Roman" w:cs="Times New Roman" w:hAnsi="Times New Roman"/>
        <w:sz w:val="20"/>
        <w:szCs w:val="20"/>
      </w:rPr>
      <w:tab/>
      <w:t xml:space="preserve">VOL. </w:t>
    </w:r>
    <w:r>
      <w:rPr>
        <w:rFonts w:ascii="Times New Roman" w:cs="Times New Roman" w:hAnsi="Times New Roman"/>
        <w:sz w:val="20"/>
        <w:szCs w:val="20"/>
      </w:rPr>
      <w:t>9</w:t>
    </w:r>
    <w:r>
      <w:rPr>
        <w:rFonts w:ascii="Times New Roman" w:cs="Times New Roman" w:hAnsi="Times New Roman"/>
        <w:sz w:val="20"/>
        <w:szCs w:val="20"/>
      </w:rPr>
      <w:t xml:space="preserve"> NO. 1, APRIL 2023</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3"/>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multiLevelType w:val="multilevel"/>
    <w:lvl w:ilvl="0" w:tentative="0">
      <w:start w:val="4"/>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multiLevelType w:val="multilevel"/>
    <w:lvl w:ilvl="0" w:tentative="0">
      <w:start w:val="7"/>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multiLevelType w:val="multilevel"/>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multiLevelType w:val="multilevel"/>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multiLevelType w:val="multilevel"/>
    <w:lvl w:ilvl="0" w:tentative="0">
      <w:start w:val="2"/>
      <w:numFmt w:val="lowerRoman"/>
      <w:lvlText w:val="%1."/>
      <w:lvlJc w:val="left"/>
      <w:pPr>
        <w:ind w:left="1080" w:hanging="720"/>
      </w:pPr>
      <w:rPr>
        <w:rFonts w:hint="default"/>
        <w:i w:val="off"/>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multiLevelType w:val="multilevel"/>
    <w:lvl w:ilvl="0" w:tentative="0">
      <w:start w:val="3"/>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multiLevelType w:val="multilevel"/>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7"/>
  </w:num>
  <w:num w:numId="3">
    <w:abstractNumId w:val="5"/>
  </w:num>
  <w:num w:numId="4">
    <w:abstractNumId w:val="0"/>
  </w:num>
  <w:num w:numId="5">
    <w:abstractNumId w:val="1"/>
  </w:num>
  <w:num w:numId="6">
    <w:abstractNumId w:val="6"/>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compat/>
  <w:rsids>
    <w:rsidRoot w:val="00790C30"/>
    <w:rsid w:val="000023E8"/>
    <w:rsid w:val="00003037"/>
    <w:rsid w:val="00014B9F"/>
    <w:rsid w:val="00020C75"/>
    <w:rsid w:val="00026C88"/>
    <w:rsid w:val="00030FB2"/>
    <w:rsid w:val="00043B11"/>
    <w:rsid w:val="00062D27"/>
    <w:rsid w:val="00071CD1"/>
    <w:rsid w:val="0007211E"/>
    <w:rsid w:val="000741D0"/>
    <w:rsid w:val="000820B0"/>
    <w:rsid w:val="00083230"/>
    <w:rsid w:val="00084421"/>
    <w:rsid w:val="000872DD"/>
    <w:rsid w:val="000922AB"/>
    <w:rsid w:val="000A55E4"/>
    <w:rsid w:val="000A6240"/>
    <w:rsid w:val="000A6AA7"/>
    <w:rsid w:val="000B0474"/>
    <w:rsid w:val="000C222D"/>
    <w:rsid w:val="000C288A"/>
    <w:rsid w:val="000D143A"/>
    <w:rsid w:val="000D465C"/>
    <w:rsid w:val="000D48DA"/>
    <w:rsid w:val="000D74EB"/>
    <w:rsid w:val="000F320E"/>
    <w:rsid w:val="000F4404"/>
    <w:rsid w:val="000F47C3"/>
    <w:rsid w:val="000F7BA7"/>
    <w:rsid w:val="00104257"/>
    <w:rsid w:val="001063E1"/>
    <w:rsid w:val="001157BF"/>
    <w:rsid w:val="00116F49"/>
    <w:rsid w:val="0012028D"/>
    <w:rsid w:val="0012477F"/>
    <w:rsid w:val="00132AF1"/>
    <w:rsid w:val="00135037"/>
    <w:rsid w:val="001433A0"/>
    <w:rsid w:val="00143A7B"/>
    <w:rsid w:val="00145D6C"/>
    <w:rsid w:val="001556CF"/>
    <w:rsid w:val="001707F1"/>
    <w:rsid w:val="001773AB"/>
    <w:rsid w:val="00180D07"/>
    <w:rsid w:val="001870E4"/>
    <w:rsid w:val="0019347B"/>
    <w:rsid w:val="00194549"/>
    <w:rsid w:val="001A7407"/>
    <w:rsid w:val="001A7990"/>
    <w:rsid w:val="001B3704"/>
    <w:rsid w:val="001B612D"/>
    <w:rsid w:val="001D55D3"/>
    <w:rsid w:val="001D764A"/>
    <w:rsid w:val="001E40BA"/>
    <w:rsid w:val="001E67BB"/>
    <w:rsid w:val="001E7472"/>
    <w:rsid w:val="001F5D5D"/>
    <w:rsid w:val="002015E4"/>
    <w:rsid w:val="002118A1"/>
    <w:rsid w:val="00212DE3"/>
    <w:rsid w:val="0021533C"/>
    <w:rsid w:val="00221273"/>
    <w:rsid w:val="0023630C"/>
    <w:rsid w:val="002369E8"/>
    <w:rsid w:val="00237A42"/>
    <w:rsid w:val="00253713"/>
    <w:rsid w:val="00255354"/>
    <w:rsid w:val="002572E2"/>
    <w:rsid w:val="0026220E"/>
    <w:rsid w:val="00270FCF"/>
    <w:rsid w:val="00275644"/>
    <w:rsid w:val="0028121A"/>
    <w:rsid w:val="00281F04"/>
    <w:rsid w:val="0028262B"/>
    <w:rsid w:val="00282BE0"/>
    <w:rsid w:val="00285700"/>
    <w:rsid w:val="002874F4"/>
    <w:rsid w:val="00291B5D"/>
    <w:rsid w:val="002951AC"/>
    <w:rsid w:val="002A5A9E"/>
    <w:rsid w:val="002B3CB5"/>
    <w:rsid w:val="002D3BE8"/>
    <w:rsid w:val="002E2132"/>
    <w:rsid w:val="002E34EA"/>
    <w:rsid w:val="002E6A1D"/>
    <w:rsid w:val="002F3F64"/>
    <w:rsid w:val="002F688B"/>
    <w:rsid w:val="00300395"/>
    <w:rsid w:val="00300EB0"/>
    <w:rsid w:val="003105DA"/>
    <w:rsid w:val="00317701"/>
    <w:rsid w:val="00317918"/>
    <w:rsid w:val="003212D7"/>
    <w:rsid w:val="00321A78"/>
    <w:rsid w:val="003278F7"/>
    <w:rsid w:val="00343543"/>
    <w:rsid w:val="003462E3"/>
    <w:rsid w:val="00351F2C"/>
    <w:rsid w:val="0035279D"/>
    <w:rsid w:val="003631CD"/>
    <w:rsid w:val="00367FEA"/>
    <w:rsid w:val="003702D6"/>
    <w:rsid w:val="0038090E"/>
    <w:rsid w:val="00397B49"/>
    <w:rsid w:val="003A19DA"/>
    <w:rsid w:val="003A2430"/>
    <w:rsid w:val="003A4C6B"/>
    <w:rsid w:val="003A6688"/>
    <w:rsid w:val="003B51D1"/>
    <w:rsid w:val="003C0C41"/>
    <w:rsid w:val="003C3EB1"/>
    <w:rsid w:val="003C4FEE"/>
    <w:rsid w:val="003C52EE"/>
    <w:rsid w:val="003D0779"/>
    <w:rsid w:val="003D2D95"/>
    <w:rsid w:val="003D5A1B"/>
    <w:rsid w:val="003E0025"/>
    <w:rsid w:val="003F7EE4"/>
    <w:rsid w:val="00403631"/>
    <w:rsid w:val="0040501B"/>
    <w:rsid w:val="004135DF"/>
    <w:rsid w:val="004249B0"/>
    <w:rsid w:val="00433F30"/>
    <w:rsid w:val="00434A8C"/>
    <w:rsid w:val="00440B24"/>
    <w:rsid w:val="00442AB5"/>
    <w:rsid w:val="00447569"/>
    <w:rsid w:val="00455186"/>
    <w:rsid w:val="00457896"/>
    <w:rsid w:val="0048156F"/>
    <w:rsid w:val="0048446A"/>
    <w:rsid w:val="004844AF"/>
    <w:rsid w:val="004A2D71"/>
    <w:rsid w:val="004B49F4"/>
    <w:rsid w:val="004B4BC2"/>
    <w:rsid w:val="004C7CB8"/>
    <w:rsid w:val="004D5698"/>
    <w:rsid w:val="004E37AC"/>
    <w:rsid w:val="004E449D"/>
    <w:rsid w:val="004E45AE"/>
    <w:rsid w:val="004E49BC"/>
    <w:rsid w:val="004E6A83"/>
    <w:rsid w:val="004E6EF3"/>
    <w:rsid w:val="004F3489"/>
    <w:rsid w:val="00500486"/>
    <w:rsid w:val="00520098"/>
    <w:rsid w:val="0052148F"/>
    <w:rsid w:val="0052644C"/>
    <w:rsid w:val="00526786"/>
    <w:rsid w:val="00543C3B"/>
    <w:rsid w:val="005451FB"/>
    <w:rsid w:val="0054550C"/>
    <w:rsid w:val="00547413"/>
    <w:rsid w:val="00562CEF"/>
    <w:rsid w:val="005630C1"/>
    <w:rsid w:val="00565E8F"/>
    <w:rsid w:val="00576EDA"/>
    <w:rsid w:val="00584DBD"/>
    <w:rsid w:val="00595057"/>
    <w:rsid w:val="005A5242"/>
    <w:rsid w:val="005A69F4"/>
    <w:rsid w:val="005C2224"/>
    <w:rsid w:val="005C390F"/>
    <w:rsid w:val="005D237F"/>
    <w:rsid w:val="005D266D"/>
    <w:rsid w:val="005D2960"/>
    <w:rsid w:val="005D66A7"/>
    <w:rsid w:val="005E2365"/>
    <w:rsid w:val="005F4355"/>
    <w:rsid w:val="006027E0"/>
    <w:rsid w:val="0060375B"/>
    <w:rsid w:val="00611088"/>
    <w:rsid w:val="00620368"/>
    <w:rsid w:val="006207CE"/>
    <w:rsid w:val="006220C2"/>
    <w:rsid w:val="00627075"/>
    <w:rsid w:val="0063114F"/>
    <w:rsid w:val="00632D9F"/>
    <w:rsid w:val="00634E49"/>
    <w:rsid w:val="00640A7D"/>
    <w:rsid w:val="00647828"/>
    <w:rsid w:val="00655DCD"/>
    <w:rsid w:val="00664521"/>
    <w:rsid w:val="00671CE4"/>
    <w:rsid w:val="00671FC1"/>
    <w:rsid w:val="0068365F"/>
    <w:rsid w:val="0069129B"/>
    <w:rsid w:val="00691424"/>
    <w:rsid w:val="006A1761"/>
    <w:rsid w:val="006A3DDE"/>
    <w:rsid w:val="006B133B"/>
    <w:rsid w:val="006B4C97"/>
    <w:rsid w:val="006B75EE"/>
    <w:rsid w:val="006C1E4A"/>
    <w:rsid w:val="006C4D94"/>
    <w:rsid w:val="006D0AD9"/>
    <w:rsid w:val="006E209E"/>
    <w:rsid w:val="006F1C5D"/>
    <w:rsid w:val="007052FC"/>
    <w:rsid w:val="00726480"/>
    <w:rsid w:val="00731318"/>
    <w:rsid w:val="007321ED"/>
    <w:rsid w:val="0073617F"/>
    <w:rsid w:val="0073793B"/>
    <w:rsid w:val="0074725D"/>
    <w:rsid w:val="00752027"/>
    <w:rsid w:val="0075512C"/>
    <w:rsid w:val="00756433"/>
    <w:rsid w:val="00757DB4"/>
    <w:rsid w:val="00786726"/>
    <w:rsid w:val="00790C30"/>
    <w:rsid w:val="007B5853"/>
    <w:rsid w:val="007B66A9"/>
    <w:rsid w:val="007C1C28"/>
    <w:rsid w:val="007C4516"/>
    <w:rsid w:val="007C4706"/>
    <w:rsid w:val="007C7092"/>
    <w:rsid w:val="007D2662"/>
    <w:rsid w:val="007D45F1"/>
    <w:rsid w:val="007D53C9"/>
    <w:rsid w:val="007D5815"/>
    <w:rsid w:val="007E00E4"/>
    <w:rsid w:val="007E1F0F"/>
    <w:rsid w:val="007E34DB"/>
    <w:rsid w:val="007E499B"/>
    <w:rsid w:val="007F2873"/>
    <w:rsid w:val="007F2D5D"/>
    <w:rsid w:val="007F73EE"/>
    <w:rsid w:val="00807AEC"/>
    <w:rsid w:val="00812AA6"/>
    <w:rsid w:val="00813EE8"/>
    <w:rsid w:val="00815B56"/>
    <w:rsid w:val="0081720D"/>
    <w:rsid w:val="00833122"/>
    <w:rsid w:val="00841AD5"/>
    <w:rsid w:val="00844552"/>
    <w:rsid w:val="00845E3B"/>
    <w:rsid w:val="008471DB"/>
    <w:rsid w:val="008622CB"/>
    <w:rsid w:val="00866CF8"/>
    <w:rsid w:val="00870719"/>
    <w:rsid w:val="00873ACB"/>
    <w:rsid w:val="00880EE2"/>
    <w:rsid w:val="00893954"/>
    <w:rsid w:val="00893D54"/>
    <w:rsid w:val="00895796"/>
    <w:rsid w:val="008A7675"/>
    <w:rsid w:val="008A7A1D"/>
    <w:rsid w:val="008B1CBA"/>
    <w:rsid w:val="008C384D"/>
    <w:rsid w:val="008C67C5"/>
    <w:rsid w:val="008D408A"/>
    <w:rsid w:val="008D426F"/>
    <w:rsid w:val="008D5CD9"/>
    <w:rsid w:val="008D70D3"/>
    <w:rsid w:val="008E1C71"/>
    <w:rsid w:val="008F473C"/>
    <w:rsid w:val="00905918"/>
    <w:rsid w:val="00905F25"/>
    <w:rsid w:val="0090685F"/>
    <w:rsid w:val="00911D32"/>
    <w:rsid w:val="00912456"/>
    <w:rsid w:val="00912B42"/>
    <w:rsid w:val="00923B66"/>
    <w:rsid w:val="00936650"/>
    <w:rsid w:val="009375B8"/>
    <w:rsid w:val="009427DD"/>
    <w:rsid w:val="00955192"/>
    <w:rsid w:val="00965624"/>
    <w:rsid w:val="00965D2D"/>
    <w:rsid w:val="00974161"/>
    <w:rsid w:val="0097504C"/>
    <w:rsid w:val="00982456"/>
    <w:rsid w:val="00985864"/>
    <w:rsid w:val="00990AA4"/>
    <w:rsid w:val="0099192E"/>
    <w:rsid w:val="0099491A"/>
    <w:rsid w:val="009B29DC"/>
    <w:rsid w:val="009B2B45"/>
    <w:rsid w:val="009C0D0A"/>
    <w:rsid w:val="009C71C9"/>
    <w:rsid w:val="009E22BB"/>
    <w:rsid w:val="009F5194"/>
    <w:rsid w:val="00A10C8A"/>
    <w:rsid w:val="00A11DE8"/>
    <w:rsid w:val="00A1522A"/>
    <w:rsid w:val="00A2009E"/>
    <w:rsid w:val="00A302DF"/>
    <w:rsid w:val="00A3300A"/>
    <w:rsid w:val="00A52BA0"/>
    <w:rsid w:val="00A54A2B"/>
    <w:rsid w:val="00A55D62"/>
    <w:rsid w:val="00A56858"/>
    <w:rsid w:val="00A62044"/>
    <w:rsid w:val="00A70623"/>
    <w:rsid w:val="00A7444A"/>
    <w:rsid w:val="00A7522D"/>
    <w:rsid w:val="00A7732B"/>
    <w:rsid w:val="00A8054B"/>
    <w:rsid w:val="00A85D77"/>
    <w:rsid w:val="00A86085"/>
    <w:rsid w:val="00A9725D"/>
    <w:rsid w:val="00AA64FC"/>
    <w:rsid w:val="00AB01CF"/>
    <w:rsid w:val="00AB2ED1"/>
    <w:rsid w:val="00AC02A3"/>
    <w:rsid w:val="00AC2F26"/>
    <w:rsid w:val="00AC6EFD"/>
    <w:rsid w:val="00AC7022"/>
    <w:rsid w:val="00AD31AB"/>
    <w:rsid w:val="00AE6865"/>
    <w:rsid w:val="00AE738A"/>
    <w:rsid w:val="00AF0194"/>
    <w:rsid w:val="00AF6983"/>
    <w:rsid w:val="00B0117C"/>
    <w:rsid w:val="00B02588"/>
    <w:rsid w:val="00B05291"/>
    <w:rsid w:val="00B069DA"/>
    <w:rsid w:val="00B11076"/>
    <w:rsid w:val="00B11C20"/>
    <w:rsid w:val="00B25016"/>
    <w:rsid w:val="00B26D07"/>
    <w:rsid w:val="00B335E9"/>
    <w:rsid w:val="00B33B31"/>
    <w:rsid w:val="00B350D7"/>
    <w:rsid w:val="00B36B1B"/>
    <w:rsid w:val="00B42A83"/>
    <w:rsid w:val="00B42BF9"/>
    <w:rsid w:val="00B4314A"/>
    <w:rsid w:val="00B43ECC"/>
    <w:rsid w:val="00B50341"/>
    <w:rsid w:val="00B50678"/>
    <w:rsid w:val="00B52EF2"/>
    <w:rsid w:val="00B535E1"/>
    <w:rsid w:val="00B553BF"/>
    <w:rsid w:val="00B55E04"/>
    <w:rsid w:val="00B71EEC"/>
    <w:rsid w:val="00B76883"/>
    <w:rsid w:val="00B84F09"/>
    <w:rsid w:val="00BB36DF"/>
    <w:rsid w:val="00BC37F2"/>
    <w:rsid w:val="00BC4596"/>
    <w:rsid w:val="00BC4E40"/>
    <w:rsid w:val="00BD6BD4"/>
    <w:rsid w:val="00BF1103"/>
    <w:rsid w:val="00BF34DA"/>
    <w:rsid w:val="00BF507B"/>
    <w:rsid w:val="00C051C5"/>
    <w:rsid w:val="00C109B9"/>
    <w:rsid w:val="00C2141D"/>
    <w:rsid w:val="00C236E6"/>
    <w:rsid w:val="00C403C6"/>
    <w:rsid w:val="00C43EE0"/>
    <w:rsid w:val="00C46421"/>
    <w:rsid w:val="00C47759"/>
    <w:rsid w:val="00C47C45"/>
    <w:rsid w:val="00C5125D"/>
    <w:rsid w:val="00C75AE0"/>
    <w:rsid w:val="00CC1605"/>
    <w:rsid w:val="00CC25D9"/>
    <w:rsid w:val="00CC5C20"/>
    <w:rsid w:val="00CD3186"/>
    <w:rsid w:val="00CD74BF"/>
    <w:rsid w:val="00CE1D2A"/>
    <w:rsid w:val="00CE1DB0"/>
    <w:rsid w:val="00CF07CF"/>
    <w:rsid w:val="00CF585B"/>
    <w:rsid w:val="00CF629B"/>
    <w:rsid w:val="00D0019F"/>
    <w:rsid w:val="00D0037E"/>
    <w:rsid w:val="00D00F63"/>
    <w:rsid w:val="00D13D52"/>
    <w:rsid w:val="00D20274"/>
    <w:rsid w:val="00D31EFB"/>
    <w:rsid w:val="00D32D08"/>
    <w:rsid w:val="00D44986"/>
    <w:rsid w:val="00D50BB6"/>
    <w:rsid w:val="00D50E71"/>
    <w:rsid w:val="00D535BA"/>
    <w:rsid w:val="00D570D7"/>
    <w:rsid w:val="00D728AD"/>
    <w:rsid w:val="00D74BBE"/>
    <w:rsid w:val="00D82F7E"/>
    <w:rsid w:val="00D92F1D"/>
    <w:rsid w:val="00D9448A"/>
    <w:rsid w:val="00DA0FC8"/>
    <w:rsid w:val="00DA4A1A"/>
    <w:rsid w:val="00DA654D"/>
    <w:rsid w:val="00DA74D5"/>
    <w:rsid w:val="00DB0868"/>
    <w:rsid w:val="00DC0AB2"/>
    <w:rsid w:val="00DC7397"/>
    <w:rsid w:val="00DC7F33"/>
    <w:rsid w:val="00DD2D08"/>
    <w:rsid w:val="00DD43B5"/>
    <w:rsid w:val="00DE3117"/>
    <w:rsid w:val="00DE3593"/>
    <w:rsid w:val="00DE3F61"/>
    <w:rsid w:val="00DF59C2"/>
    <w:rsid w:val="00E02E96"/>
    <w:rsid w:val="00E05991"/>
    <w:rsid w:val="00E073FF"/>
    <w:rsid w:val="00E11D81"/>
    <w:rsid w:val="00E13785"/>
    <w:rsid w:val="00E26CC4"/>
    <w:rsid w:val="00E3206E"/>
    <w:rsid w:val="00E5414A"/>
    <w:rsid w:val="00E555C2"/>
    <w:rsid w:val="00E55E96"/>
    <w:rsid w:val="00E57C3E"/>
    <w:rsid w:val="00E604FB"/>
    <w:rsid w:val="00E62BCC"/>
    <w:rsid w:val="00E71C2B"/>
    <w:rsid w:val="00E754F7"/>
    <w:rsid w:val="00E94A83"/>
    <w:rsid w:val="00EB263F"/>
    <w:rsid w:val="00EB2CEF"/>
    <w:rsid w:val="00EB67E6"/>
    <w:rsid w:val="00EC3AD7"/>
    <w:rsid w:val="00EC4599"/>
    <w:rsid w:val="00EC4FE0"/>
    <w:rsid w:val="00EC7106"/>
    <w:rsid w:val="00ED1CFB"/>
    <w:rsid w:val="00ED482D"/>
    <w:rsid w:val="00EE0A0D"/>
    <w:rsid w:val="00EF477E"/>
    <w:rsid w:val="00F100C1"/>
    <w:rsid w:val="00F12F7E"/>
    <w:rsid w:val="00F20CF4"/>
    <w:rsid w:val="00F227DE"/>
    <w:rsid w:val="00F30632"/>
    <w:rsid w:val="00F35F41"/>
    <w:rsid w:val="00F37CC4"/>
    <w:rsid w:val="00F4245B"/>
    <w:rsid w:val="00F4333C"/>
    <w:rsid w:val="00F43B5B"/>
    <w:rsid w:val="00F450FA"/>
    <w:rsid w:val="00F4660B"/>
    <w:rsid w:val="00F5623B"/>
    <w:rsid w:val="00F601EE"/>
    <w:rsid w:val="00F630E8"/>
    <w:rsid w:val="00F71A08"/>
    <w:rsid w:val="00F74177"/>
    <w:rsid w:val="00F82960"/>
    <w:rsid w:val="00F83841"/>
    <w:rsid w:val="00F865EA"/>
    <w:rsid w:val="00F9055C"/>
    <w:rsid w:val="00F94418"/>
    <w:rsid w:val="00FA0722"/>
    <w:rsid w:val="00FA2BA8"/>
    <w:rsid w:val="00FB5C81"/>
    <w:rsid w:val="00FC04EF"/>
    <w:rsid w:val="00FC57F1"/>
    <w:rsid w:val="00FC7375"/>
    <w:rsid w:val="00FD1897"/>
    <w:rsid w:val="00FD4161"/>
    <w:rsid w:val="00FD4610"/>
    <w:rsid w:val="00FE4075"/>
    <w:rsid w:val="00FF175D"/>
    <w:rsid w:val="78AC386D"/>
    <w:rsid w:val="7D3679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rules v:ext="edit">
        <o:r id="V:Rule8" type="connector" idref="#_x0000_s1060"/>
        <o:r id="V:Rule10" type="connector" idref="#_x0000_s1061"/>
        <o:r id="V:Rule12" type="connector" idref="#_x0000_s1062"/>
        <o:r id="V:Rule14" type="connector" idref="#_x0000_s1063"/>
        <o:r id="V:Rule16" type="connector" idref="#_x0000_s1064"/>
        <o:r id="V:Rule18" type="connector" idref="#_x0000_s1066"/>
        <o:r id="V:Rule19" type="connector" idref="#_x0000_s1067"/>
        <o:r id="V:Rule21" type="connector" idref="#_x0000_s1068"/>
        <o:r id="V:Rule23" type="connector" idref="#_x0000_s1069"/>
        <o:r id="V:Rule25" type="connector" idref="#_x0000_s1070"/>
        <o:r id="V:Rule26" type="connector" idref="#_x0000_s1071"/>
        <o:r id="V:Rule27" type="connector" idref="#_x0000_s1072"/>
        <o:r id="V:Rule29" type="connector" idref="#_x0000_s1073"/>
        <o:r id="V:Rule30" type="connector" idref="#_x0000_s1074"/>
        <o:r id="V:Rule31" type="connector" idref="#_x0000_s1075"/>
        <o:r id="V:Rule32" type="connector" idref="#_x0000_s1076"/>
        <o:r id="V:Rule33" type="connector" idref="#_x0000_s1077"/>
        <o:r id="V:Rule34" type="connector" idref="#_x0000_s1078"/>
        <o:r id="V:Rule36" type="connector" idref="#_x0000_s1079"/>
        <o:r id="V:Rule37" type="connector" idref="#_x0000_s1080"/>
        <o:r id="V:Rule38" type="connector" idref="#_x0000_s1081"/>
        <o:r id="V:Rule40" type="connector" idref="#_x0000_s1083"/>
        <o:r id="V:Rule41" type="connector" idref="#_x0000_s1084"/>
        <o:r id="V:Rule42" type="connector" idref="#_x0000_s1085"/>
      </o:rules>
    </o:shapelayout>
  </w:shapeDefaults>
  <w:decimalSymbol w:val="."/>
  <w:listSeparator w:val=","/>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lang w:val="en-US" w:bidi="ar-SA" w:eastAsia="en-US"/>
      </w:rPr>
    </w:rPrDefault>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e74b4"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5b9bd5"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5b9bd5"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5b9bd5"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4d77"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4d77"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e74b4"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5b9bd5"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5b9bd5"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5b9bd5"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4d77"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4d77"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5b9bd5"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5b9bd5"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5b9bd5"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IntenseEmphasis">
    <w:name w:val="Intense Emphasis"/>
    <w:basedOn w:val="DefaultParagraphFont"/>
    <w:uiPriority w:val="21"/>
    <w:qFormat w:val="on"/>
    <w:rPr>
      <w:b/>
      <w:bCs/>
      <w:i/>
      <w:iCs/>
      <w:color w:val="5b9bd5"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5b9bd5" w:themeColor="accent1" w:sz="4" w:space="4"/>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Pr>
      <w:b/>
      <w:bCs/>
      <w:i/>
      <w:iCs/>
      <w:color w:val="5b9bd5"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160" w:line="259" w:lineRule="auto"/>
    </w:pPr>
    <w:rPr>
      <w:sz w:val="22"/>
      <w:szCs w:val="22"/>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BalloonText">
    <w:name w:val="Balloon Text"/>
    <w:basedOn w:val="Normal"/>
    <w:link w:val="BalloonTextChar"/>
    <w:uiPriority w:val="99"/>
    <w:semiHidden w:val="on"/>
    <w:unhideWhenUsed w:val="on"/>
    <w:pPr>
      <w:spacing w:after="0" w:line="240" w:lineRule="auto"/>
    </w:pPr>
    <w:rPr>
      <w:rFonts w:ascii="Segoe UI" w:cs="Segoe UI" w:hAnsi="Segoe UI"/>
      <w:sz w:val="18"/>
      <w:szCs w:val="18"/>
    </w:rPr>
  </w:style>
  <w:style w:type="character" w:styleId="Emphasis">
    <w:name w:val="Emphasis"/>
    <w:basedOn w:val="DefaultParagraphFont"/>
    <w:uiPriority w:val="20"/>
    <w:qFormat w:val="on"/>
    <w:rPr>
      <w:i/>
      <w:iCs/>
    </w:rPr>
  </w:style>
  <w:style w:type="paragraph" w:styleId="Footer">
    <w:name w:val="Footer"/>
    <w:basedOn w:val="Normal"/>
    <w:link w:val="FooterChar"/>
    <w:uiPriority w:val="99"/>
    <w:unhideWhenUsed w:val="on"/>
    <w:pPr>
      <w:tabs>
        <w:tab w:val="center" w:pos="4680"/>
        <w:tab w:val="right" w:pos="9360"/>
      </w:tabs>
      <w:spacing w:after="0" w:line="240" w:lineRule="auto"/>
    </w:pPr>
  </w:style>
  <w:style w:type="paragraph" w:styleId="Header">
    <w:name w:val="Header"/>
    <w:basedOn w:val="Normal"/>
    <w:link w:val="HeaderChar"/>
    <w:uiPriority w:val="99"/>
    <w:unhideWhenUsed w:val="on"/>
    <w:qFormat w:val="on"/>
    <w:pPr>
      <w:tabs>
        <w:tab w:val="center" w:pos="4680"/>
        <w:tab w:val="right" w:pos="9360"/>
      </w:tabs>
      <w:spacing w:after="0" w:line="240" w:lineRule="auto"/>
    </w:pPr>
  </w:style>
  <w:style w:type="character" w:styleId="Hyperlink">
    <w:name w:val="Hyperlink"/>
    <w:basedOn w:val="DefaultParagraphFont"/>
    <w:uiPriority w:val="99"/>
    <w:unhideWhenUsed w:val="on"/>
    <w:qFormat w:val="on"/>
    <w:rPr>
      <w:color w:val="0563c1" w:themeColor="hyperlink"/>
      <w:u w:val="single"/>
    </w:rPr>
  </w:style>
  <w:style w:type="character" w:customStyle="1" w:styleId="Ref-title">
    <w:name w:val="Ref-title"/>
    <w:basedOn w:val="DefaultParagraphFont"/>
    <w:uiPriority w:val="99"/>
  </w:style>
  <w:style w:type="character" w:customStyle="1" w:styleId="Ref-vol">
    <w:name w:val="Ref-vol"/>
    <w:basedOn w:val="DefaultParagraphFont"/>
    <w:uiPriority w:val="99"/>
  </w:style>
  <w:style w:type="character" w:customStyle="1" w:styleId="Jss3594">
    <w:name w:val="Jss3594"/>
    <w:basedOn w:val="DefaultParagraphFont"/>
    <w:uiPriority w:val="99"/>
  </w:style>
  <w:style w:type="paragraph" w:styleId="ListParagraph">
    <w:name w:val="List Paragraph"/>
    <w:basedOn w:val="Normal"/>
    <w:uiPriority w:val="34"/>
    <w:qFormat w:val="on"/>
    <w:pPr>
      <w:ind w:left="720"/>
      <w:contextualSpacing w:val="on"/>
    </w:pPr>
  </w:style>
  <w:style w:type="character" w:customStyle="1" w:styleId="BalloonTextChar">
    <w:name w:val="Balloon Text Char"/>
    <w:basedOn w:val="DefaultParagraphFont"/>
    <w:link w:val="BalloonText"/>
    <w:uiPriority w:val="99"/>
    <w:semiHidden w:val="on"/>
    <w:rPr>
      <w:rFonts w:ascii="Segoe UI" w:cs="Segoe UI" w:hAnsi="Segoe UI"/>
      <w:sz w:val="18"/>
      <w:szCs w:val="18"/>
    </w:rPr>
  </w:style>
  <w:style w:type="character" w:customStyle="1" w:styleId="HeaderChar">
    <w:name w:val="Header Char"/>
    <w:basedOn w:val="DefaultParagraphFont"/>
    <w:link w:val="Header"/>
    <w:uiPriority w:val="99"/>
    <w:qFormat w:val="on"/>
  </w:style>
  <w:style w:type="character" w:customStyle="1" w:styleId="FooterChar">
    <w:name w:val="Footer Char"/>
    <w:basedOn w:val="DefaultParagraphFont"/>
    <w:link w:val="Footer"/>
    <w:uiPriority w:val="9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openxmlformats.org/officeDocument/2006/relationships/header" Target="header1.xml"/><Relationship Id="rId14" Type="http://schemas.openxmlformats.org/officeDocument/2006/relationships/footer" Target="footer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1" Type="http://schemas.openxmlformats.org/officeDocument/2006/relationships/customXml" Target="../customXml/item1.xml"/><Relationship Id="rId5" Type="http://schemas.openxmlformats.org/officeDocument/2006/relationships/webSettings" Target="webSettings.xml"/><Relationship Id="rId8" Type="http://schemas.openxmlformats.org/officeDocument/2006/relationships/hyperlink" Target="mailto:ooluwafemi@unilag.edu.ng"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等线 Light"/>
        <a:font script="Hant" typeface="新細明體"/>
        <a:font script="Jpan" typeface="游ゴシック Light"/>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等线"/>
        <a:font script="Hant" typeface="新細明體"/>
        <a:font script="Jpan" typeface="游明朝"/>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7920</Words>
  <Characters>45144</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Ametepe</dc:creator>
  <cp:lastModifiedBy>Adeola</cp:lastModifiedB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9368575b-15b8-4e9b-9de7-76a890490a12</vt:lpwstr>
  </property>
  <property fmtid="{D5CDD505-2E9C-101B-9397-08002B2CF9AE}" pid="3" name="KSOProductBuildVer">
    <vt:lpwstr>1033-11.2.0.11537</vt:lpwstr>
  </property>
  <property fmtid="{D5CDD505-2E9C-101B-9397-08002B2CF9AE}" pid="4" name="ICV">
    <vt:lpwstr>5050D02234F9405984483CAEF48B7E50</vt:lpwstr>
  </property>
</Properties>
</file>